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8" w:rsidRDefault="00AB4588" w:rsidP="00AB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Анализ воспитательной работы МКОУ «Мостовская СОШ»</w:t>
      </w:r>
    </w:p>
    <w:p w:rsidR="00AB4588" w:rsidRDefault="003804FA" w:rsidP="00AB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</w:t>
      </w:r>
      <w:r w:rsidR="00AB45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4588" w:rsidRPr="00687089" w:rsidRDefault="003804FA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AB4588" w:rsidRPr="00687089">
        <w:rPr>
          <w:rFonts w:ascii="Times New Roman" w:hAnsi="Times New Roman" w:cs="Times New Roman"/>
          <w:sz w:val="24"/>
          <w:szCs w:val="24"/>
        </w:rPr>
        <w:t xml:space="preserve"> учебном году воспитательная работа МКОУ «Мостовская СОШ» строилась на основе </w:t>
      </w:r>
      <w:r w:rsidR="00AB4588" w:rsidRPr="00687089">
        <w:rPr>
          <w:rFonts w:ascii="Times New Roman" w:hAnsi="Times New Roman"/>
          <w:sz w:val="24"/>
          <w:szCs w:val="24"/>
        </w:rPr>
        <w:t>программы воспитания и социализации шко</w:t>
      </w:r>
      <w:r>
        <w:rPr>
          <w:rFonts w:ascii="Times New Roman" w:hAnsi="Times New Roman"/>
          <w:sz w:val="24"/>
          <w:szCs w:val="24"/>
        </w:rPr>
        <w:t>льников  «Планета детства</w:t>
      </w:r>
      <w:r w:rsidR="00AB4588">
        <w:rPr>
          <w:rFonts w:ascii="Times New Roman" w:hAnsi="Times New Roman"/>
          <w:sz w:val="24"/>
          <w:szCs w:val="24"/>
        </w:rPr>
        <w:t>».</w:t>
      </w:r>
    </w:p>
    <w:p w:rsidR="00AB4588" w:rsidRPr="00687089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Pr="00687089" w:rsidRDefault="00AB4588" w:rsidP="00AB4588">
      <w:pPr>
        <w:spacing w:after="0" w:line="240" w:lineRule="auto"/>
        <w:rPr>
          <w:rStyle w:val="a5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7089">
        <w:rPr>
          <w:rFonts w:ascii="Times New Roman" w:hAnsi="Times New Roman"/>
          <w:color w:val="000000" w:themeColor="text1"/>
          <w:sz w:val="24"/>
          <w:szCs w:val="24"/>
        </w:rPr>
        <w:t>воспитание ответственного, инициативного и компетентного гражданина России.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3804FA" w:rsidP="00AB45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 на 2016-2017</w:t>
      </w:r>
      <w:r w:rsidR="00AB4588">
        <w:rPr>
          <w:rFonts w:ascii="Times New Roman" w:hAnsi="Times New Roman" w:cs="Times New Roman"/>
          <w:b/>
          <w:i/>
          <w:sz w:val="24"/>
          <w:szCs w:val="24"/>
        </w:rPr>
        <w:t xml:space="preserve">  учебный  год стояли следующие:</w:t>
      </w:r>
    </w:p>
    <w:p w:rsidR="003804FA" w:rsidRPr="00846FA4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1.Создание условий для взаимодействия семьи и школы в интересах развития личности учащихся МКОУ «Мостовская СОШ».</w:t>
      </w:r>
    </w:p>
    <w:p w:rsidR="003804FA" w:rsidRPr="00846FA4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>2.Создание условий для осознанного профессионального самоопределения учащихся  в  соответствии со способностями, потребностями общества.</w:t>
      </w:r>
    </w:p>
    <w:p w:rsidR="003804FA" w:rsidRPr="00846FA4" w:rsidRDefault="003804FA" w:rsidP="003804FA">
      <w:pPr>
        <w:spacing w:after="0"/>
        <w:ind w:left="34"/>
        <w:rPr>
          <w:rFonts w:ascii="Times New Roman" w:hAnsi="Times New Roman"/>
          <w:sz w:val="24"/>
          <w:szCs w:val="24"/>
        </w:rPr>
      </w:pPr>
      <w:r w:rsidRPr="00846FA4">
        <w:rPr>
          <w:rFonts w:ascii="Times New Roman" w:hAnsi="Times New Roman"/>
          <w:sz w:val="24"/>
          <w:szCs w:val="24"/>
        </w:rPr>
        <w:t xml:space="preserve">3.Создание условий для развития социальной активной личности. </w:t>
      </w:r>
    </w:p>
    <w:p w:rsidR="003804FA" w:rsidRPr="00846FA4" w:rsidRDefault="003804FA" w:rsidP="003804F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6FA4">
        <w:rPr>
          <w:rFonts w:ascii="Times New Roman" w:hAnsi="Times New Roman"/>
          <w:sz w:val="24"/>
          <w:szCs w:val="24"/>
        </w:rPr>
        <w:t>.Формирование правовой культуры учащихся и родителей, включающей практические навыки предупреждения правонарушения, правильного поведения в ситуации юридического конфликта и выхода из него.</w:t>
      </w:r>
    </w:p>
    <w:p w:rsidR="003804FA" w:rsidRPr="00846FA4" w:rsidRDefault="003804FA" w:rsidP="00380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6FA4">
        <w:rPr>
          <w:rFonts w:ascii="Times New Roman" w:hAnsi="Times New Roman"/>
          <w:sz w:val="24"/>
          <w:szCs w:val="24"/>
        </w:rPr>
        <w:t>. Формирование высокого патриотического сознания, чувства верности своему Отечеству, готовности к выполнению гражданского долга по защите интересов Родины.</w:t>
      </w:r>
    </w:p>
    <w:p w:rsidR="003804FA" w:rsidRDefault="003804FA" w:rsidP="00380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46FA4">
        <w:rPr>
          <w:rFonts w:ascii="Times New Roman" w:hAnsi="Times New Roman"/>
          <w:sz w:val="24"/>
          <w:szCs w:val="24"/>
        </w:rPr>
        <w:t>Сохранение и укрепление здоровья учащихся и педагогов, формирование ценности здоровья, здорового образа жизни.</w:t>
      </w:r>
    </w:p>
    <w:p w:rsidR="003804FA" w:rsidRPr="00846FA4" w:rsidRDefault="003804FA" w:rsidP="003804FA">
      <w:pPr>
        <w:spacing w:after="0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46FA4">
        <w:rPr>
          <w:rFonts w:ascii="Times New Roman" w:hAnsi="Times New Roman"/>
          <w:sz w:val="24"/>
          <w:szCs w:val="24"/>
        </w:rPr>
        <w:t xml:space="preserve"> Развитие  направлений и форм творческого проектирования в учебной и во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направления, через которые осуществлялась воспитательная работа: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014BB6">
        <w:rPr>
          <w:rFonts w:ascii="Times New Roman" w:hAnsi="Times New Roman"/>
          <w:sz w:val="24"/>
          <w:szCs w:val="24"/>
        </w:rPr>
        <w:t>1.  Семейное воспитание.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014BB6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014BB6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014BB6">
        <w:rPr>
          <w:rFonts w:ascii="Times New Roman" w:hAnsi="Times New Roman"/>
          <w:sz w:val="24"/>
          <w:szCs w:val="24"/>
        </w:rPr>
        <w:t xml:space="preserve"> работа.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 w:rsidRPr="00014BB6">
        <w:rPr>
          <w:rFonts w:ascii="Times New Roman" w:hAnsi="Times New Roman"/>
          <w:sz w:val="24"/>
          <w:szCs w:val="24"/>
        </w:rPr>
        <w:t xml:space="preserve"> 3.Воспитание социально-активной личности.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14BB6">
        <w:rPr>
          <w:rFonts w:ascii="Times New Roman" w:hAnsi="Times New Roman"/>
          <w:sz w:val="24"/>
          <w:szCs w:val="24"/>
        </w:rPr>
        <w:t>. Гражданско-правовое воспитание.</w:t>
      </w:r>
    </w:p>
    <w:p w:rsidR="003804FA" w:rsidRPr="00014BB6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14BB6">
        <w:rPr>
          <w:rFonts w:ascii="Times New Roman" w:hAnsi="Times New Roman"/>
          <w:sz w:val="24"/>
          <w:szCs w:val="24"/>
        </w:rPr>
        <w:t>. Патриотическое воспитание.</w:t>
      </w:r>
    </w:p>
    <w:p w:rsidR="003804FA" w:rsidRDefault="003804FA" w:rsidP="00380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4BB6">
        <w:rPr>
          <w:rFonts w:ascii="Times New Roman" w:hAnsi="Times New Roman"/>
          <w:sz w:val="24"/>
          <w:szCs w:val="24"/>
        </w:rPr>
        <w:t>. Деятельность по сохранению здоровья.</w:t>
      </w:r>
    </w:p>
    <w:p w:rsidR="00AB4588" w:rsidRDefault="003804FA" w:rsidP="0038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14BB6">
        <w:rPr>
          <w:rFonts w:ascii="Times New Roman" w:hAnsi="Times New Roman"/>
          <w:sz w:val="24"/>
          <w:szCs w:val="24"/>
        </w:rPr>
        <w:t>Проектная деятельность.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«Семейное воспитание»</w:t>
      </w:r>
    </w:p>
    <w:p w:rsidR="00AB4588" w:rsidRPr="001D52CB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1.Работа с родителями</w:t>
      </w:r>
    </w:p>
    <w:tbl>
      <w:tblPr>
        <w:tblStyle w:val="a4"/>
        <w:tblW w:w="0" w:type="auto"/>
        <w:tblLook w:val="04A0"/>
      </w:tblPr>
      <w:tblGrid>
        <w:gridCol w:w="2911"/>
        <w:gridCol w:w="1140"/>
        <w:gridCol w:w="1139"/>
        <w:gridCol w:w="1140"/>
        <w:gridCol w:w="1140"/>
        <w:gridCol w:w="1114"/>
        <w:gridCol w:w="987"/>
      </w:tblGrid>
      <w:tr w:rsidR="003804FA" w:rsidTr="003804FA">
        <w:trPr>
          <w:trHeight w:val="323"/>
        </w:trPr>
        <w:tc>
          <w:tcPr>
            <w:tcW w:w="2911" w:type="dxa"/>
          </w:tcPr>
          <w:p w:rsidR="003804FA" w:rsidRDefault="003804FA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139" w:type="dxa"/>
          </w:tcPr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140" w:type="dxa"/>
          </w:tcPr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40" w:type="dxa"/>
          </w:tcPr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114" w:type="dxa"/>
          </w:tcPr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  <w:r w:rsidRPr="00315554">
              <w:rPr>
                <w:rFonts w:ascii="Times New Roman" w:hAnsi="Times New Roman" w:cs="Times New Roman"/>
              </w:rPr>
              <w:t>2015-2016</w:t>
            </w:r>
          </w:p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804FA" w:rsidRPr="00315554" w:rsidRDefault="003804FA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</w:tr>
      <w:tr w:rsidR="003804FA" w:rsidRPr="001D52CB" w:rsidTr="003804FA">
        <w:tc>
          <w:tcPr>
            <w:tcW w:w="2911" w:type="dxa"/>
          </w:tcPr>
          <w:p w:rsidR="003804FA" w:rsidRPr="006538E7" w:rsidRDefault="003804F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родительских собраний</w:t>
            </w:r>
          </w:p>
        </w:tc>
        <w:tc>
          <w:tcPr>
            <w:tcW w:w="1140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9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0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4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7" w:type="dxa"/>
          </w:tcPr>
          <w:p w:rsidR="003804FA" w:rsidRDefault="00A47493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04FA" w:rsidRPr="001D52CB" w:rsidTr="003804FA">
        <w:tc>
          <w:tcPr>
            <w:tcW w:w="2911" w:type="dxa"/>
          </w:tcPr>
          <w:p w:rsidR="003804FA" w:rsidRDefault="003804F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родительских комитетов классов</w:t>
            </w:r>
          </w:p>
        </w:tc>
        <w:tc>
          <w:tcPr>
            <w:tcW w:w="1140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9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</w:tcPr>
          <w:p w:rsidR="003804FA" w:rsidRDefault="00A47493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04FA" w:rsidRPr="001D52CB" w:rsidTr="003804FA">
        <w:tc>
          <w:tcPr>
            <w:tcW w:w="2911" w:type="dxa"/>
          </w:tcPr>
          <w:p w:rsidR="003804FA" w:rsidRDefault="003804F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бесед с родителями (на одного учащегося)</w:t>
            </w:r>
          </w:p>
        </w:tc>
        <w:tc>
          <w:tcPr>
            <w:tcW w:w="1140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139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40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</w:p>
        </w:tc>
        <w:tc>
          <w:tcPr>
            <w:tcW w:w="1140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3804FA" w:rsidRPr="001D52CB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(1,5)</w:t>
            </w:r>
          </w:p>
        </w:tc>
        <w:tc>
          <w:tcPr>
            <w:tcW w:w="1114" w:type="dxa"/>
          </w:tcPr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3804FA" w:rsidRDefault="003804F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(1,8)</w:t>
            </w:r>
          </w:p>
        </w:tc>
        <w:tc>
          <w:tcPr>
            <w:tcW w:w="987" w:type="dxa"/>
          </w:tcPr>
          <w:p w:rsidR="003804FA" w:rsidRDefault="00D429F6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D429F6" w:rsidRDefault="007145A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="00D42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686175" cy="18383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221CA9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43B86">
        <w:rPr>
          <w:rFonts w:ascii="Times New Roman" w:hAnsi="Times New Roman" w:cs="Times New Roman"/>
          <w:sz w:val="24"/>
          <w:szCs w:val="24"/>
        </w:rPr>
        <w:t>сократилось количество родительских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043B86"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 xml:space="preserve"> родительских комитетов классов осталось на уровне прошлого года. Уменьшилось количество индивидуальных бесед с родителями на 105 бесед (0,3 на </w:t>
      </w:r>
      <w:r w:rsidR="00043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 учащегося).</w:t>
      </w:r>
    </w:p>
    <w:p w:rsidR="00AB4588" w:rsidRPr="00644152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Продолжить  работу с родительскими комитетами классов, уделять больше </w:t>
      </w:r>
      <w:r w:rsidR="00221CA9">
        <w:rPr>
          <w:rFonts w:ascii="Times New Roman" w:hAnsi="Times New Roman" w:cs="Times New Roman"/>
          <w:i/>
          <w:sz w:val="24"/>
          <w:szCs w:val="24"/>
        </w:rPr>
        <w:t>родительскому всеобучу, продумать индивидуальную работу с родителями.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315554" w:rsidRDefault="00AB4588" w:rsidP="00AB458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152">
        <w:rPr>
          <w:rFonts w:ascii="Times New Roman" w:hAnsi="Times New Roman"/>
          <w:b/>
          <w:bCs/>
          <w:sz w:val="24"/>
          <w:szCs w:val="24"/>
        </w:rPr>
        <w:t>Уровень активности родителей</w:t>
      </w:r>
    </w:p>
    <w:tbl>
      <w:tblPr>
        <w:tblStyle w:val="a4"/>
        <w:tblW w:w="0" w:type="auto"/>
        <w:tblLook w:val="04A0"/>
      </w:tblPr>
      <w:tblGrid>
        <w:gridCol w:w="3160"/>
        <w:gridCol w:w="1343"/>
        <w:gridCol w:w="1701"/>
        <w:gridCol w:w="1666"/>
        <w:gridCol w:w="1666"/>
      </w:tblGrid>
      <w:tr w:rsidR="007B4F20" w:rsidTr="00650433">
        <w:tc>
          <w:tcPr>
            <w:tcW w:w="3160" w:type="dxa"/>
          </w:tcPr>
          <w:p w:rsidR="007B4F20" w:rsidRPr="003F53A4" w:rsidRDefault="007B4F20" w:rsidP="004B4730">
            <w:pPr>
              <w:jc w:val="center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Доля родителей,</w:t>
            </w:r>
          </w:p>
          <w:p w:rsidR="007B4F20" w:rsidRDefault="007B4F20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A4">
              <w:rPr>
                <w:rFonts w:ascii="Times New Roman" w:hAnsi="Times New Roman"/>
                <w:bCs/>
              </w:rPr>
              <w:t>участвующих</w:t>
            </w:r>
          </w:p>
        </w:tc>
        <w:tc>
          <w:tcPr>
            <w:tcW w:w="1343" w:type="dxa"/>
          </w:tcPr>
          <w:p w:rsidR="007B4F20" w:rsidRPr="00644152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701" w:type="dxa"/>
          </w:tcPr>
          <w:p w:rsidR="007B4F20" w:rsidRPr="001B282D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2014-2015 учебный год</w:t>
            </w:r>
          </w:p>
        </w:tc>
        <w:tc>
          <w:tcPr>
            <w:tcW w:w="1666" w:type="dxa"/>
          </w:tcPr>
          <w:p w:rsidR="007B4F20" w:rsidRPr="001B282D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6" w:type="dxa"/>
          </w:tcPr>
          <w:p w:rsidR="007B4F20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7B4F20" w:rsidTr="00650433">
        <w:tc>
          <w:tcPr>
            <w:tcW w:w="3160" w:type="dxa"/>
          </w:tcPr>
          <w:p w:rsidR="007B4F20" w:rsidRPr="00315554" w:rsidRDefault="007B4F20" w:rsidP="004B4730">
            <w:pPr>
              <w:jc w:val="both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 общешкольных мероприятиях</w:t>
            </w:r>
          </w:p>
        </w:tc>
        <w:tc>
          <w:tcPr>
            <w:tcW w:w="1343" w:type="dxa"/>
          </w:tcPr>
          <w:p w:rsidR="007B4F20" w:rsidRPr="005637AB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01" w:type="dxa"/>
          </w:tcPr>
          <w:p w:rsidR="007B4F20" w:rsidRPr="005637AB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666" w:type="dxa"/>
          </w:tcPr>
          <w:p w:rsidR="007B4F20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666" w:type="dxa"/>
          </w:tcPr>
          <w:p w:rsidR="007B4F20" w:rsidRDefault="0065043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B4F20" w:rsidTr="00650433">
        <w:tc>
          <w:tcPr>
            <w:tcW w:w="3160" w:type="dxa"/>
          </w:tcPr>
          <w:p w:rsidR="007B4F20" w:rsidRPr="003F53A4" w:rsidRDefault="007B4F20" w:rsidP="004B4730">
            <w:pPr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 социально-значимых делах</w:t>
            </w:r>
          </w:p>
          <w:p w:rsidR="007B4F20" w:rsidRDefault="007B4F20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B4F20" w:rsidRPr="005637AB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</w:tcPr>
          <w:p w:rsidR="007B4F20" w:rsidRPr="005637AB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66" w:type="dxa"/>
          </w:tcPr>
          <w:p w:rsidR="007B4F20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66" w:type="dxa"/>
          </w:tcPr>
          <w:p w:rsidR="007B4F20" w:rsidRDefault="0065043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B4F20" w:rsidTr="00650433">
        <w:tc>
          <w:tcPr>
            <w:tcW w:w="3160" w:type="dxa"/>
          </w:tcPr>
          <w:p w:rsidR="007B4F20" w:rsidRPr="00315554" w:rsidRDefault="007B4F20" w:rsidP="00315554">
            <w:pPr>
              <w:rPr>
                <w:rFonts w:ascii="Times New Roman" w:hAnsi="Times New Roman"/>
                <w:bCs/>
              </w:rPr>
            </w:pPr>
            <w:proofErr w:type="gramStart"/>
            <w:r w:rsidRPr="003F53A4">
              <w:rPr>
                <w:rFonts w:ascii="Times New Roman" w:hAnsi="Times New Roman"/>
                <w:bCs/>
              </w:rPr>
              <w:t>посещающих</w:t>
            </w:r>
            <w:proofErr w:type="gramEnd"/>
            <w:r w:rsidRPr="003F53A4">
              <w:rPr>
                <w:rFonts w:ascii="Times New Roman" w:hAnsi="Times New Roman"/>
                <w:bCs/>
              </w:rPr>
              <w:t xml:space="preserve"> родительские собрания</w:t>
            </w:r>
          </w:p>
        </w:tc>
        <w:tc>
          <w:tcPr>
            <w:tcW w:w="1343" w:type="dxa"/>
          </w:tcPr>
          <w:p w:rsidR="007B4F20" w:rsidRPr="004739E4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E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01" w:type="dxa"/>
          </w:tcPr>
          <w:p w:rsidR="007B4F20" w:rsidRPr="004739E4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66" w:type="dxa"/>
          </w:tcPr>
          <w:p w:rsidR="007B4F20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66" w:type="dxa"/>
          </w:tcPr>
          <w:p w:rsidR="007B4F20" w:rsidRDefault="0065043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7B4F20" w:rsidTr="00650433">
        <w:tc>
          <w:tcPr>
            <w:tcW w:w="3160" w:type="dxa"/>
          </w:tcPr>
          <w:p w:rsidR="007B4F20" w:rsidRPr="003F53A4" w:rsidRDefault="007B4F20" w:rsidP="004B473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</w:t>
            </w:r>
            <w:r w:rsidRPr="00774AFB">
              <w:rPr>
                <w:rFonts w:ascii="Times New Roman" w:hAnsi="Times New Roman"/>
                <w:sz w:val="24"/>
                <w:szCs w:val="24"/>
              </w:rPr>
              <w:t xml:space="preserve"> учебно-воспитательным процессом</w:t>
            </w:r>
          </w:p>
        </w:tc>
        <w:tc>
          <w:tcPr>
            <w:tcW w:w="1343" w:type="dxa"/>
          </w:tcPr>
          <w:p w:rsidR="007B4F20" w:rsidRPr="004739E4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01" w:type="dxa"/>
          </w:tcPr>
          <w:p w:rsidR="007B4F20" w:rsidRPr="004739E4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66" w:type="dxa"/>
          </w:tcPr>
          <w:p w:rsidR="007B4F20" w:rsidRDefault="007B4F20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66" w:type="dxa"/>
          </w:tcPr>
          <w:p w:rsidR="007B4F20" w:rsidRDefault="00650433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AB4588" w:rsidRPr="00644152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родителей, участвующ</w:t>
      </w:r>
      <w:r w:rsidR="00F03265">
        <w:rPr>
          <w:rFonts w:ascii="Times New Roman" w:hAnsi="Times New Roman" w:cs="Times New Roman"/>
          <w:sz w:val="24"/>
          <w:szCs w:val="24"/>
        </w:rPr>
        <w:t xml:space="preserve">их в общешкольных мероприятиях </w:t>
      </w:r>
      <w:r>
        <w:rPr>
          <w:rFonts w:ascii="Times New Roman" w:hAnsi="Times New Roman" w:cs="Times New Roman"/>
          <w:sz w:val="24"/>
          <w:szCs w:val="24"/>
        </w:rPr>
        <w:t>по сравнению с предыдущим учебным го</w:t>
      </w:r>
      <w:r w:rsidR="00650433">
        <w:rPr>
          <w:rFonts w:ascii="Times New Roman" w:hAnsi="Times New Roman" w:cs="Times New Roman"/>
          <w:sz w:val="24"/>
          <w:szCs w:val="24"/>
        </w:rPr>
        <w:t>дом увеличилась на 4%</w:t>
      </w:r>
      <w:r>
        <w:rPr>
          <w:rFonts w:ascii="Times New Roman" w:hAnsi="Times New Roman" w:cs="Times New Roman"/>
          <w:sz w:val="24"/>
          <w:szCs w:val="24"/>
        </w:rPr>
        <w:t>. Участие в социально-</w:t>
      </w:r>
      <w:r w:rsidR="00650433">
        <w:rPr>
          <w:rFonts w:ascii="Times New Roman" w:hAnsi="Times New Roman" w:cs="Times New Roman"/>
          <w:sz w:val="24"/>
          <w:szCs w:val="24"/>
        </w:rPr>
        <w:t>значимых делах сохранилось на уровне предыдущего учебного года и превышает запланированное</w:t>
      </w:r>
      <w:r w:rsidR="00702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Доля родителей, участвующих в управлении учебно-воспитательным процессом соответствует плану. </w:t>
      </w:r>
    </w:p>
    <w:p w:rsidR="00AB4588" w:rsidRPr="008715AC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5AC">
        <w:rPr>
          <w:rFonts w:ascii="Times New Roman" w:hAnsi="Times New Roman" w:cs="Times New Roman"/>
          <w:i/>
          <w:sz w:val="24"/>
          <w:szCs w:val="24"/>
        </w:rPr>
        <w:t xml:space="preserve">Использовать различные формы проведения родительских собраний, с целью увеличения </w:t>
      </w:r>
      <w:r w:rsidR="007028A0">
        <w:rPr>
          <w:rFonts w:ascii="Times New Roman" w:hAnsi="Times New Roman" w:cs="Times New Roman"/>
          <w:i/>
          <w:sz w:val="24"/>
          <w:szCs w:val="24"/>
        </w:rPr>
        <w:t>посещаемости, привлекать родителей к проведению общешкольных мероприятий.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70305D" w:rsidRDefault="00AB4588" w:rsidP="00AB4588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5CC4">
        <w:rPr>
          <w:rFonts w:ascii="Times New Roman" w:hAnsi="Times New Roman"/>
          <w:b/>
          <w:bCs/>
          <w:sz w:val="24"/>
          <w:szCs w:val="24"/>
        </w:rPr>
        <w:t>Уровень удовлетворенности родителями результатами  работы школы</w:t>
      </w:r>
    </w:p>
    <w:tbl>
      <w:tblPr>
        <w:tblStyle w:val="a4"/>
        <w:tblW w:w="0" w:type="auto"/>
        <w:tblLook w:val="04A0"/>
      </w:tblPr>
      <w:tblGrid>
        <w:gridCol w:w="2941"/>
        <w:gridCol w:w="1562"/>
        <w:gridCol w:w="1559"/>
        <w:gridCol w:w="1559"/>
        <w:gridCol w:w="1950"/>
      </w:tblGrid>
      <w:tr w:rsidR="00B33A44" w:rsidTr="00B33A44">
        <w:tc>
          <w:tcPr>
            <w:tcW w:w="2941" w:type="dxa"/>
          </w:tcPr>
          <w:p w:rsidR="00B33A44" w:rsidRPr="003F53A4" w:rsidRDefault="00B33A44" w:rsidP="004B4730">
            <w:pPr>
              <w:jc w:val="center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Доля родителей,</w:t>
            </w:r>
          </w:p>
          <w:p w:rsidR="00B33A44" w:rsidRDefault="00B33A44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удовлетворённых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работой школы</w:t>
            </w:r>
          </w:p>
        </w:tc>
        <w:tc>
          <w:tcPr>
            <w:tcW w:w="1562" w:type="dxa"/>
          </w:tcPr>
          <w:p w:rsidR="00B33A44" w:rsidRPr="00644152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559" w:type="dxa"/>
          </w:tcPr>
          <w:p w:rsidR="00B33A44" w:rsidRDefault="00B33A44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559" w:type="dxa"/>
          </w:tcPr>
          <w:p w:rsidR="00B33A44" w:rsidRPr="001B282D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3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1B282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50" w:type="dxa"/>
          </w:tcPr>
          <w:p w:rsidR="00B33A44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B33A44" w:rsidRPr="004B4730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33A44" w:rsidRPr="005637AB" w:rsidTr="00B33A44">
        <w:tc>
          <w:tcPr>
            <w:tcW w:w="2941" w:type="dxa"/>
          </w:tcPr>
          <w:p w:rsidR="00B33A44" w:rsidRPr="00315554" w:rsidRDefault="00B33A44" w:rsidP="004B4730">
            <w:pPr>
              <w:jc w:val="both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Высокий уровень удовлетворенности</w:t>
            </w:r>
          </w:p>
        </w:tc>
        <w:tc>
          <w:tcPr>
            <w:tcW w:w="1562" w:type="dxa"/>
          </w:tcPr>
          <w:p w:rsidR="00B33A44" w:rsidRPr="005637AB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3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33A44" w:rsidRPr="005637AB" w:rsidRDefault="00B33A44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9" w:type="dxa"/>
          </w:tcPr>
          <w:p w:rsidR="00B33A44" w:rsidRPr="0090125B" w:rsidRDefault="00B33A44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B33A44" w:rsidRPr="005637AB" w:rsidTr="00B33A44">
        <w:tc>
          <w:tcPr>
            <w:tcW w:w="2941" w:type="dxa"/>
          </w:tcPr>
          <w:p w:rsidR="00B33A44" w:rsidRPr="00315554" w:rsidRDefault="00B33A44" w:rsidP="004B473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Средний</w:t>
            </w:r>
            <w:r w:rsidRPr="003F53A4">
              <w:rPr>
                <w:rFonts w:ascii="Times New Roman" w:hAnsi="Times New Roman"/>
                <w:bCs/>
              </w:rPr>
              <w:t xml:space="preserve"> уровень удовлетворенности</w:t>
            </w:r>
          </w:p>
        </w:tc>
        <w:tc>
          <w:tcPr>
            <w:tcW w:w="1562" w:type="dxa"/>
          </w:tcPr>
          <w:p w:rsidR="00B33A44" w:rsidRPr="005637AB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637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33A44" w:rsidRPr="005637AB" w:rsidRDefault="00B33A44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9" w:type="dxa"/>
          </w:tcPr>
          <w:p w:rsidR="00B33A44" w:rsidRPr="0090125B" w:rsidRDefault="00B33A44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B33A44" w:rsidRPr="004739E4" w:rsidTr="00B33A44">
        <w:tc>
          <w:tcPr>
            <w:tcW w:w="2941" w:type="dxa"/>
          </w:tcPr>
          <w:p w:rsidR="00B33A44" w:rsidRPr="00315554" w:rsidRDefault="00B33A44" w:rsidP="004B473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Низкий</w:t>
            </w:r>
            <w:r w:rsidRPr="003F53A4">
              <w:rPr>
                <w:rFonts w:ascii="Times New Roman" w:hAnsi="Times New Roman"/>
                <w:bCs/>
              </w:rPr>
              <w:t xml:space="preserve"> уровень удовлетворенности</w:t>
            </w:r>
          </w:p>
        </w:tc>
        <w:tc>
          <w:tcPr>
            <w:tcW w:w="1562" w:type="dxa"/>
          </w:tcPr>
          <w:p w:rsidR="00B33A44" w:rsidRPr="004739E4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39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33A44" w:rsidRPr="004739E4" w:rsidRDefault="00B33A44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B33A44" w:rsidRPr="0090125B" w:rsidRDefault="00B33A44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1950" w:type="dxa"/>
          </w:tcPr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10%</w:t>
            </w:r>
          </w:p>
        </w:tc>
      </w:tr>
    </w:tbl>
    <w:p w:rsidR="00AB4588" w:rsidRDefault="00AB4588" w:rsidP="00AB45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Уровень удовлетворённости родителе</w:t>
      </w:r>
      <w:r w:rsidR="004B4730">
        <w:rPr>
          <w:rFonts w:ascii="Times New Roman" w:hAnsi="Times New Roman"/>
          <w:bCs/>
          <w:sz w:val="24"/>
          <w:szCs w:val="24"/>
        </w:rPr>
        <w:t xml:space="preserve">й работой школы </w:t>
      </w:r>
      <w:r w:rsidR="00B33A44">
        <w:rPr>
          <w:rFonts w:ascii="Times New Roman" w:hAnsi="Times New Roman"/>
          <w:bCs/>
          <w:sz w:val="24"/>
          <w:szCs w:val="24"/>
        </w:rPr>
        <w:t xml:space="preserve">остался на уровне 2016-2017 учебного года, </w:t>
      </w:r>
      <w:r w:rsidR="004B4730">
        <w:rPr>
          <w:rFonts w:ascii="Times New Roman" w:hAnsi="Times New Roman"/>
          <w:bCs/>
          <w:sz w:val="24"/>
          <w:szCs w:val="24"/>
        </w:rPr>
        <w:t>однако количество родителей с высоким уровнем удовлетворённости меньше, чем запланированный на 10%.</w:t>
      </w:r>
    </w:p>
    <w:p w:rsidR="00AB4588" w:rsidRDefault="004B4730" w:rsidP="00AB4588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Продолжить работу с родителями.</w:t>
      </w:r>
    </w:p>
    <w:p w:rsidR="00315554" w:rsidRDefault="00315554" w:rsidP="00AB45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4588" w:rsidRDefault="00AB4588" w:rsidP="00AB45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35FA8">
        <w:rPr>
          <w:rFonts w:ascii="Times New Roman" w:hAnsi="Times New Roman"/>
          <w:bCs/>
          <w:sz w:val="24"/>
          <w:szCs w:val="24"/>
        </w:rPr>
        <w:t>2.Работа с учащимися</w:t>
      </w:r>
    </w:p>
    <w:p w:rsidR="00AB4588" w:rsidRPr="00315554" w:rsidRDefault="00AB4588" w:rsidP="00AB4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125B">
        <w:rPr>
          <w:rFonts w:ascii="Times New Roman" w:hAnsi="Times New Roman"/>
          <w:b/>
          <w:sz w:val="24"/>
          <w:szCs w:val="24"/>
        </w:rPr>
        <w:lastRenderedPageBreak/>
        <w:t>Уровень</w:t>
      </w:r>
      <w:r w:rsidR="004B47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25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0125B">
        <w:rPr>
          <w:rFonts w:ascii="Times New Roman" w:hAnsi="Times New Roman"/>
          <w:b/>
          <w:sz w:val="24"/>
          <w:szCs w:val="24"/>
        </w:rPr>
        <w:t xml:space="preserve"> ценностного отношения  к семье</w:t>
      </w:r>
    </w:p>
    <w:tbl>
      <w:tblPr>
        <w:tblStyle w:val="a4"/>
        <w:tblW w:w="0" w:type="auto"/>
        <w:tblLook w:val="04A0"/>
      </w:tblPr>
      <w:tblGrid>
        <w:gridCol w:w="2931"/>
        <w:gridCol w:w="1715"/>
        <w:gridCol w:w="1813"/>
        <w:gridCol w:w="1691"/>
        <w:gridCol w:w="1421"/>
      </w:tblGrid>
      <w:tr w:rsidR="00B33A44" w:rsidTr="00B33A44">
        <w:tc>
          <w:tcPr>
            <w:tcW w:w="2931" w:type="dxa"/>
          </w:tcPr>
          <w:p w:rsidR="00B33A44" w:rsidRPr="003F53A4" w:rsidRDefault="00B33A44" w:rsidP="004B4730">
            <w:pPr>
              <w:jc w:val="center"/>
              <w:rPr>
                <w:rFonts w:ascii="Times New Roman" w:hAnsi="Times New Roman"/>
                <w:bCs/>
              </w:rPr>
            </w:pPr>
            <w:r w:rsidRPr="003F53A4">
              <w:rPr>
                <w:rFonts w:ascii="Times New Roman" w:hAnsi="Times New Roman"/>
                <w:bCs/>
              </w:rPr>
              <w:t>Доля</w:t>
            </w:r>
            <w:r>
              <w:rPr>
                <w:rFonts w:ascii="Times New Roman" w:hAnsi="Times New Roman"/>
                <w:bCs/>
              </w:rPr>
              <w:t xml:space="preserve"> учащихся</w:t>
            </w:r>
            <w:r w:rsidRPr="003F53A4">
              <w:rPr>
                <w:rFonts w:ascii="Times New Roman" w:hAnsi="Times New Roman"/>
                <w:bCs/>
              </w:rPr>
              <w:t>,</w:t>
            </w:r>
          </w:p>
          <w:p w:rsidR="00B33A44" w:rsidRDefault="00B33A44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обладающих</w:t>
            </w:r>
          </w:p>
        </w:tc>
        <w:tc>
          <w:tcPr>
            <w:tcW w:w="1715" w:type="dxa"/>
          </w:tcPr>
          <w:p w:rsidR="00B33A44" w:rsidRPr="00644152" w:rsidRDefault="00B33A44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3" w:type="dxa"/>
          </w:tcPr>
          <w:p w:rsidR="00B33A44" w:rsidRDefault="00B33A44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91" w:type="dxa"/>
          </w:tcPr>
          <w:p w:rsidR="00B33A44" w:rsidRDefault="00B33A44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21" w:type="dxa"/>
          </w:tcPr>
          <w:p w:rsidR="00B33A44" w:rsidRPr="00454AB4" w:rsidRDefault="00B33A44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33A44" w:rsidRPr="005637AB" w:rsidTr="00B33A44">
        <w:tc>
          <w:tcPr>
            <w:tcW w:w="2931" w:type="dxa"/>
          </w:tcPr>
          <w:p w:rsidR="00B33A44" w:rsidRPr="0090125B" w:rsidRDefault="00B33A44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знанием традиций</w:t>
            </w:r>
          </w:p>
          <w:p w:rsidR="00B33A44" w:rsidRDefault="00B33A44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1715" w:type="dxa"/>
          </w:tcPr>
          <w:p w:rsidR="00B33A44" w:rsidRPr="005637AB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</w:tcPr>
          <w:p w:rsidR="00B33A44" w:rsidRPr="005637AB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1" w:type="dxa"/>
          </w:tcPr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A44" w:rsidRPr="005637AB" w:rsidTr="00B33A44">
        <w:tc>
          <w:tcPr>
            <w:tcW w:w="2931" w:type="dxa"/>
          </w:tcPr>
          <w:p w:rsidR="00B33A44" w:rsidRPr="0090125B" w:rsidRDefault="00B33A44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знанием </w:t>
            </w: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своей</w:t>
            </w:r>
            <w:proofErr w:type="gramEnd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3A44" w:rsidRDefault="00B33A44" w:rsidP="004B4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родословной</w:t>
            </w:r>
          </w:p>
        </w:tc>
        <w:tc>
          <w:tcPr>
            <w:tcW w:w="1715" w:type="dxa"/>
          </w:tcPr>
          <w:p w:rsidR="00B33A44" w:rsidRPr="005637AB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B33A44" w:rsidRPr="005637AB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</w:tcPr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A44" w:rsidRPr="004739E4" w:rsidTr="00B33A44">
        <w:trPr>
          <w:trHeight w:val="561"/>
        </w:trPr>
        <w:tc>
          <w:tcPr>
            <w:tcW w:w="2931" w:type="dxa"/>
          </w:tcPr>
          <w:p w:rsidR="00B33A44" w:rsidRDefault="00B33A44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позитивным отношением к созданию и сохранению семьи</w:t>
            </w:r>
          </w:p>
        </w:tc>
        <w:tc>
          <w:tcPr>
            <w:tcW w:w="1715" w:type="dxa"/>
          </w:tcPr>
          <w:p w:rsidR="00B33A44" w:rsidRPr="004739E4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3" w:type="dxa"/>
          </w:tcPr>
          <w:p w:rsidR="00B33A44" w:rsidRPr="004739E4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1" w:type="dxa"/>
          </w:tcPr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B33A44" w:rsidRPr="0090125B" w:rsidRDefault="00B33A44" w:rsidP="00D353A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3A44" w:rsidRPr="004739E4" w:rsidTr="00B33A44">
        <w:tc>
          <w:tcPr>
            <w:tcW w:w="2931" w:type="dxa"/>
          </w:tcPr>
          <w:p w:rsidR="00B33A44" w:rsidRPr="0090125B" w:rsidRDefault="00B33A44" w:rsidP="004B47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участвующих </w:t>
            </w: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семейных </w:t>
            </w:r>
          </w:p>
          <w:p w:rsidR="00B33A44" w:rsidRPr="003F53A4" w:rsidRDefault="00B33A44" w:rsidP="004B4730">
            <w:pPr>
              <w:rPr>
                <w:rFonts w:ascii="Times New Roman" w:hAnsi="Times New Roman"/>
                <w:bCs/>
              </w:rPr>
            </w:pPr>
            <w:proofErr w:type="gramStart"/>
            <w:r w:rsidRPr="0090125B">
              <w:rPr>
                <w:rFonts w:ascii="Times New Roman" w:hAnsi="Times New Roman"/>
                <w:bCs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715" w:type="dxa"/>
          </w:tcPr>
          <w:p w:rsidR="00B33A44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13" w:type="dxa"/>
          </w:tcPr>
          <w:p w:rsidR="00B33A44" w:rsidRDefault="00B33A44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91" w:type="dxa"/>
          </w:tcPr>
          <w:p w:rsidR="00B33A44" w:rsidRPr="0090125B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B33A44" w:rsidRDefault="00B33A44" w:rsidP="00A87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AB4588" w:rsidRDefault="00AB4588" w:rsidP="00AB4588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ценностного отношения к семье по всем показателям </w:t>
      </w:r>
      <w:r w:rsidR="00B33A44">
        <w:rPr>
          <w:rFonts w:ascii="Times New Roman" w:hAnsi="Times New Roman"/>
          <w:sz w:val="24"/>
          <w:szCs w:val="24"/>
        </w:rPr>
        <w:t xml:space="preserve">соответствует </w:t>
      </w:r>
      <w:r>
        <w:rPr>
          <w:rFonts w:ascii="Times New Roman" w:hAnsi="Times New Roman"/>
          <w:sz w:val="24"/>
          <w:szCs w:val="24"/>
        </w:rPr>
        <w:t xml:space="preserve"> прош</w:t>
      </w:r>
      <w:r w:rsidR="00B33A44">
        <w:rPr>
          <w:rFonts w:ascii="Times New Roman" w:hAnsi="Times New Roman"/>
          <w:sz w:val="24"/>
          <w:szCs w:val="24"/>
        </w:rPr>
        <w:t>логоднему</w:t>
      </w:r>
      <w:r w:rsidR="00454AB4">
        <w:rPr>
          <w:rFonts w:ascii="Times New Roman" w:hAnsi="Times New Roman"/>
          <w:sz w:val="24"/>
          <w:szCs w:val="24"/>
        </w:rPr>
        <w:t xml:space="preserve"> и соответствует плану. </w:t>
      </w:r>
      <w:r>
        <w:rPr>
          <w:rFonts w:ascii="Times New Roman" w:hAnsi="Times New Roman"/>
          <w:sz w:val="24"/>
          <w:szCs w:val="24"/>
        </w:rPr>
        <w:t xml:space="preserve"> </w:t>
      </w:r>
      <w:r w:rsidR="00454AB4">
        <w:rPr>
          <w:rFonts w:ascii="Times New Roman" w:hAnsi="Times New Roman"/>
          <w:sz w:val="24"/>
          <w:szCs w:val="24"/>
        </w:rPr>
        <w:t>Количество учащихся, участвующих в семейных конкурсах у</w:t>
      </w:r>
      <w:r w:rsidR="00B33A44">
        <w:rPr>
          <w:rFonts w:ascii="Times New Roman" w:hAnsi="Times New Roman"/>
          <w:sz w:val="24"/>
          <w:szCs w:val="24"/>
        </w:rPr>
        <w:t>меньшилось на 6%, хотя и соответствует плану.</w:t>
      </w:r>
    </w:p>
    <w:p w:rsidR="00AB4588" w:rsidRPr="00020BB2" w:rsidRDefault="00AB4588" w:rsidP="00AB45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Продолжить работу с учащимися и родителями.</w:t>
      </w:r>
    </w:p>
    <w:p w:rsidR="00AB4588" w:rsidRPr="00435FA8" w:rsidRDefault="00AB4588" w:rsidP="00AB4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работа»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3F5D98" w:rsidRDefault="00AB4588" w:rsidP="00AB4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F5D98">
        <w:rPr>
          <w:rFonts w:ascii="Times New Roman" w:hAnsi="Times New Roman"/>
          <w:sz w:val="24"/>
          <w:szCs w:val="24"/>
        </w:rPr>
        <w:t xml:space="preserve">Создание условий для осознанного профессионального самоопределения учащихся 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089">
        <w:rPr>
          <w:rFonts w:ascii="Times New Roman" w:hAnsi="Times New Roman"/>
          <w:sz w:val="24"/>
          <w:szCs w:val="24"/>
        </w:rPr>
        <w:t>Вов</w:t>
      </w:r>
      <w:r w:rsidRPr="00A168F3">
        <w:rPr>
          <w:rFonts w:ascii="Times New Roman" w:hAnsi="Times New Roman"/>
          <w:sz w:val="24"/>
          <w:szCs w:val="24"/>
        </w:rPr>
        <w:t xml:space="preserve">лечение школьников в деятельность объединений и </w:t>
      </w:r>
      <w:r>
        <w:rPr>
          <w:rFonts w:ascii="Times New Roman" w:hAnsi="Times New Roman"/>
          <w:sz w:val="24"/>
          <w:szCs w:val="24"/>
        </w:rPr>
        <w:t>клубов</w:t>
      </w:r>
    </w:p>
    <w:tbl>
      <w:tblPr>
        <w:tblStyle w:val="a4"/>
        <w:tblW w:w="0" w:type="auto"/>
        <w:tblLook w:val="04A0"/>
      </w:tblPr>
      <w:tblGrid>
        <w:gridCol w:w="3190"/>
        <w:gridCol w:w="6381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381" w:type="dxa"/>
          </w:tcPr>
          <w:p w:rsidR="00AB4588" w:rsidRDefault="00A87089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</w:t>
            </w:r>
            <w:r w:rsidR="00AB4588">
              <w:rPr>
                <w:rFonts w:ascii="Times New Roman" w:hAnsi="Times New Roman" w:cs="Times New Roman"/>
              </w:rPr>
              <w:t xml:space="preserve">щиеся </w:t>
            </w:r>
            <w:r w:rsidR="00AB4588" w:rsidRPr="00FD3427">
              <w:rPr>
                <w:rFonts w:ascii="Times New Roman" w:hAnsi="Times New Roman" w:cs="Times New Roman"/>
              </w:rPr>
              <w:t>(кол-во</w:t>
            </w:r>
            <w:proofErr w:type="gramStart"/>
            <w:r w:rsidR="00AB4588" w:rsidRPr="00FD3427">
              <w:rPr>
                <w:rFonts w:ascii="Times New Roman" w:hAnsi="Times New Roman" w:cs="Times New Roman"/>
              </w:rPr>
              <w:t>, %)</w:t>
            </w:r>
            <w:proofErr w:type="gramEnd"/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6381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(64,9%)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6381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(67,8%)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6381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(70,7%)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6381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(77%)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6381" w:type="dxa"/>
          </w:tcPr>
          <w:p w:rsidR="00AB4588" w:rsidRDefault="00803A47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(78%)</w:t>
            </w:r>
          </w:p>
        </w:tc>
      </w:tr>
      <w:tr w:rsidR="00B33A44" w:rsidTr="004B4730">
        <w:tc>
          <w:tcPr>
            <w:tcW w:w="3190" w:type="dxa"/>
          </w:tcPr>
          <w:p w:rsidR="00B33A44" w:rsidRDefault="00B33A44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6381" w:type="dxa"/>
          </w:tcPr>
          <w:p w:rsidR="00B33A44" w:rsidRDefault="00A8747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(75%)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91000" cy="15144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учащихся, занятых во внеурочной деятельности </w:t>
      </w:r>
      <w:r w:rsidR="00A8747E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="00A8747E">
        <w:rPr>
          <w:rFonts w:ascii="Times New Roman" w:hAnsi="Times New Roman" w:cs="Times New Roman"/>
          <w:sz w:val="24"/>
          <w:szCs w:val="24"/>
        </w:rPr>
        <w:t xml:space="preserve"> предыдущим учебным годом на 2</w:t>
      </w:r>
      <w:r w:rsidR="00A8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работу по вовлечению учащихся в деятельность клубов и творческих объединений.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Pr="003F5D98" w:rsidRDefault="00AB4588" w:rsidP="00AB4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A2">
        <w:rPr>
          <w:rFonts w:ascii="Times New Roman" w:hAnsi="Times New Roman" w:cs="Times New Roman"/>
          <w:sz w:val="24"/>
          <w:szCs w:val="24"/>
        </w:rPr>
        <w:t>2.</w:t>
      </w:r>
      <w:r w:rsidRPr="009165A2">
        <w:rPr>
          <w:rFonts w:ascii="Times New Roman" w:hAnsi="Times New Roman"/>
          <w:sz w:val="24"/>
          <w:szCs w:val="24"/>
        </w:rPr>
        <w:t>Участие</w:t>
      </w:r>
      <w:r w:rsidRPr="003F5D98">
        <w:rPr>
          <w:rFonts w:ascii="Times New Roman" w:hAnsi="Times New Roman"/>
          <w:sz w:val="24"/>
          <w:szCs w:val="24"/>
        </w:rPr>
        <w:t xml:space="preserve"> школьников в программах социально-трудовых </w:t>
      </w:r>
      <w:r w:rsidRPr="00A8747E">
        <w:rPr>
          <w:rFonts w:ascii="Times New Roman" w:hAnsi="Times New Roman"/>
          <w:sz w:val="24"/>
          <w:szCs w:val="24"/>
        </w:rPr>
        <w:t>практик</w:t>
      </w:r>
    </w:p>
    <w:p w:rsidR="00AB4588" w:rsidRPr="00217504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36"/>
        <w:gridCol w:w="1934"/>
        <w:gridCol w:w="2126"/>
        <w:gridCol w:w="2126"/>
      </w:tblGrid>
      <w:tr w:rsidR="00A8747E" w:rsidTr="00A8747E">
        <w:tc>
          <w:tcPr>
            <w:tcW w:w="3136" w:type="dxa"/>
          </w:tcPr>
          <w:p w:rsidR="00A8747E" w:rsidRDefault="00A8747E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Показатель</w:t>
            </w:r>
          </w:p>
        </w:tc>
        <w:tc>
          <w:tcPr>
            <w:tcW w:w="1934" w:type="dxa"/>
          </w:tcPr>
          <w:p w:rsidR="00A8747E" w:rsidRDefault="00A8747E" w:rsidP="00A8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8747E" w:rsidRDefault="00A8747E" w:rsidP="00A8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8747E" w:rsidRDefault="00A8747E" w:rsidP="00A8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8747E" w:rsidRPr="005637AB" w:rsidTr="00A8747E">
        <w:tc>
          <w:tcPr>
            <w:tcW w:w="3136" w:type="dxa"/>
          </w:tcPr>
          <w:p w:rsidR="00A8747E" w:rsidRDefault="00A8747E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D98">
              <w:rPr>
                <w:rFonts w:ascii="Times New Roman" w:hAnsi="Times New Roman"/>
                <w:sz w:val="24"/>
                <w:szCs w:val="24"/>
              </w:rPr>
              <w:t>частие школьников в программах социально-трудовых практик</w:t>
            </w:r>
          </w:p>
        </w:tc>
        <w:tc>
          <w:tcPr>
            <w:tcW w:w="1934" w:type="dxa"/>
          </w:tcPr>
          <w:p w:rsidR="00A8747E" w:rsidRPr="005637AB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98,7 %</w:t>
            </w:r>
          </w:p>
        </w:tc>
        <w:tc>
          <w:tcPr>
            <w:tcW w:w="2126" w:type="dxa"/>
          </w:tcPr>
          <w:p w:rsidR="00A8747E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</w:tc>
        <w:tc>
          <w:tcPr>
            <w:tcW w:w="2126" w:type="dxa"/>
          </w:tcPr>
          <w:p w:rsidR="00A8747E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</w:tc>
      </w:tr>
    </w:tbl>
    <w:p w:rsidR="00AB4588" w:rsidRPr="00E33651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участвовали в программах социально-трудовых практик учащиеся </w:t>
      </w:r>
      <w:r w:rsidR="00A87089">
        <w:rPr>
          <w:rFonts w:ascii="Times New Roman" w:hAnsi="Times New Roman" w:cs="Times New Roman"/>
          <w:sz w:val="24"/>
          <w:szCs w:val="24"/>
        </w:rPr>
        <w:t xml:space="preserve">Романов Д., Романов С., </w:t>
      </w:r>
      <w:proofErr w:type="spellStart"/>
      <w:r w:rsidR="00A87089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A87089">
        <w:rPr>
          <w:rFonts w:ascii="Times New Roman" w:hAnsi="Times New Roman" w:cs="Times New Roman"/>
          <w:sz w:val="24"/>
          <w:szCs w:val="24"/>
        </w:rPr>
        <w:t xml:space="preserve"> И. (надомное обучение)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089">
        <w:rPr>
          <w:rFonts w:ascii="Times New Roman" w:hAnsi="Times New Roman" w:cs="Times New Roman"/>
          <w:sz w:val="24"/>
          <w:szCs w:val="24"/>
        </w:rPr>
        <w:t>Былёв</w:t>
      </w:r>
      <w:proofErr w:type="spellEnd"/>
      <w:r w:rsidR="00A87089">
        <w:rPr>
          <w:rFonts w:ascii="Times New Roman" w:hAnsi="Times New Roman" w:cs="Times New Roman"/>
          <w:sz w:val="24"/>
          <w:szCs w:val="24"/>
        </w:rPr>
        <w:t xml:space="preserve"> А. </w:t>
      </w:r>
      <w:r w:rsidR="00A874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Былёв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 А.(не посещают занятия), </w:t>
      </w:r>
      <w:proofErr w:type="spellStart"/>
      <w:r w:rsidR="00A8747E">
        <w:rPr>
          <w:rFonts w:ascii="Times New Roman" w:hAnsi="Times New Roman" w:cs="Times New Roman"/>
          <w:sz w:val="24"/>
          <w:szCs w:val="24"/>
        </w:rPr>
        <w:t>Лепова</w:t>
      </w:r>
      <w:proofErr w:type="spellEnd"/>
      <w:r w:rsidR="00A8747E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Pr="003F5D98" w:rsidRDefault="00AB4588" w:rsidP="00AB45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6FA">
        <w:rPr>
          <w:rFonts w:ascii="Times New Roman" w:hAnsi="Times New Roman" w:cs="Times New Roman"/>
          <w:sz w:val="24"/>
          <w:szCs w:val="24"/>
        </w:rPr>
        <w:t xml:space="preserve">3. </w:t>
      </w:r>
      <w:r w:rsidRPr="004416FA">
        <w:rPr>
          <w:rFonts w:ascii="Times New Roman" w:hAnsi="Times New Roman"/>
          <w:sz w:val="24"/>
          <w:szCs w:val="24"/>
        </w:rPr>
        <w:t>Расширение</w:t>
      </w:r>
      <w:r w:rsidRPr="003F5D98">
        <w:rPr>
          <w:rFonts w:ascii="Times New Roman" w:hAnsi="Times New Roman"/>
          <w:sz w:val="24"/>
          <w:szCs w:val="24"/>
        </w:rPr>
        <w:t xml:space="preserve"> социального партнерства с организациями села, района</w:t>
      </w:r>
    </w:p>
    <w:p w:rsidR="00AB4588" w:rsidRPr="00911E3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99" w:type="dxa"/>
        <w:tblLook w:val="04A0"/>
      </w:tblPr>
      <w:tblGrid>
        <w:gridCol w:w="3794"/>
        <w:gridCol w:w="1559"/>
        <w:gridCol w:w="1559"/>
        <w:gridCol w:w="1560"/>
        <w:gridCol w:w="1627"/>
      </w:tblGrid>
      <w:tr w:rsidR="00A8747E" w:rsidTr="00A8747E">
        <w:trPr>
          <w:trHeight w:val="1044"/>
        </w:trPr>
        <w:tc>
          <w:tcPr>
            <w:tcW w:w="3794" w:type="dxa"/>
          </w:tcPr>
          <w:p w:rsidR="00A8747E" w:rsidRDefault="00A8747E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59" w:type="dxa"/>
          </w:tcPr>
          <w:p w:rsidR="00A8747E" w:rsidRPr="00644152" w:rsidRDefault="00A8747E" w:rsidP="003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559" w:type="dxa"/>
          </w:tcPr>
          <w:p w:rsidR="00A8747E" w:rsidRDefault="00A8747E" w:rsidP="003C1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</w:tcPr>
          <w:p w:rsidR="00A8747E" w:rsidRDefault="00A8747E" w:rsidP="003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F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7" w:type="dxa"/>
          </w:tcPr>
          <w:p w:rsidR="00A8747E" w:rsidRPr="004416FA" w:rsidRDefault="00A8747E" w:rsidP="003C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8747E" w:rsidRPr="005637AB" w:rsidTr="00A8747E">
        <w:trPr>
          <w:trHeight w:val="515"/>
        </w:trPr>
        <w:tc>
          <w:tcPr>
            <w:tcW w:w="3794" w:type="dxa"/>
          </w:tcPr>
          <w:p w:rsidR="00A8747E" w:rsidRDefault="00A8747E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5D98">
              <w:rPr>
                <w:rFonts w:ascii="Times New Roman" w:hAnsi="Times New Roman"/>
                <w:sz w:val="24"/>
                <w:szCs w:val="24"/>
              </w:rPr>
              <w:t>оличество экскурсий на предприятия села, района</w:t>
            </w:r>
          </w:p>
        </w:tc>
        <w:tc>
          <w:tcPr>
            <w:tcW w:w="1559" w:type="dxa"/>
          </w:tcPr>
          <w:p w:rsidR="00A8747E" w:rsidRPr="00911E38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8747E" w:rsidRPr="005637AB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8747E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A8747E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747E" w:rsidRPr="005637AB" w:rsidTr="00A8747E">
        <w:trPr>
          <w:trHeight w:val="543"/>
        </w:trPr>
        <w:tc>
          <w:tcPr>
            <w:tcW w:w="3794" w:type="dxa"/>
          </w:tcPr>
          <w:p w:rsidR="00A8747E" w:rsidRDefault="00A8747E" w:rsidP="004B4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5D98">
              <w:rPr>
                <w:rFonts w:ascii="Times New Roman" w:hAnsi="Times New Roman"/>
                <w:sz w:val="24"/>
                <w:szCs w:val="24"/>
              </w:rPr>
              <w:t>оличество встреч с представителями организаций, учебных заведений</w:t>
            </w:r>
          </w:p>
        </w:tc>
        <w:tc>
          <w:tcPr>
            <w:tcW w:w="1559" w:type="dxa"/>
          </w:tcPr>
          <w:p w:rsidR="00A8747E" w:rsidRPr="00911E38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8747E" w:rsidRPr="005637AB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8747E" w:rsidRDefault="00A8747E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A8747E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B4588" w:rsidRPr="00865305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экскурсий на предприятия села, района </w:t>
      </w:r>
      <w:r w:rsidR="00D353AB">
        <w:rPr>
          <w:rFonts w:ascii="Times New Roman" w:hAnsi="Times New Roman" w:cs="Times New Roman"/>
          <w:sz w:val="24"/>
          <w:szCs w:val="24"/>
        </w:rPr>
        <w:t>незначительно увеличилось.</w:t>
      </w:r>
      <w:r w:rsidR="0044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провели экскурсии классные руководители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Михайлова И.В., </w:t>
      </w:r>
      <w:r w:rsidR="00D353AB">
        <w:rPr>
          <w:rFonts w:ascii="Times New Roman" w:hAnsi="Times New Roman" w:cs="Times New Roman"/>
          <w:sz w:val="24"/>
          <w:szCs w:val="24"/>
        </w:rPr>
        <w:t>Смолина О.А.,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AB">
        <w:rPr>
          <w:rFonts w:ascii="Times New Roman" w:hAnsi="Times New Roman" w:cs="Times New Roman"/>
          <w:sz w:val="24"/>
          <w:szCs w:val="24"/>
        </w:rPr>
        <w:t>Пятникова</w:t>
      </w:r>
      <w:proofErr w:type="spellEnd"/>
      <w:r w:rsidR="00D353AB">
        <w:rPr>
          <w:rFonts w:ascii="Times New Roman" w:hAnsi="Times New Roman" w:cs="Times New Roman"/>
          <w:sz w:val="24"/>
          <w:szCs w:val="24"/>
        </w:rPr>
        <w:t xml:space="preserve"> Л.М.,</w:t>
      </w:r>
      <w:r w:rsidR="00441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3AB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="00D353AB">
        <w:rPr>
          <w:rFonts w:ascii="Times New Roman" w:hAnsi="Times New Roman" w:cs="Times New Roman"/>
          <w:sz w:val="24"/>
          <w:szCs w:val="24"/>
        </w:rPr>
        <w:t xml:space="preserve"> О.Л., </w:t>
      </w:r>
      <w:r w:rsidR="004416FA">
        <w:rPr>
          <w:rFonts w:ascii="Times New Roman" w:hAnsi="Times New Roman" w:cs="Times New Roman"/>
          <w:sz w:val="24"/>
          <w:szCs w:val="24"/>
        </w:rPr>
        <w:t xml:space="preserve">Васильева В.В., </w:t>
      </w:r>
      <w:proofErr w:type="spellStart"/>
      <w:r w:rsidR="004416FA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4416FA">
        <w:rPr>
          <w:rFonts w:ascii="Times New Roman" w:hAnsi="Times New Roman" w:cs="Times New Roman"/>
          <w:sz w:val="24"/>
          <w:szCs w:val="24"/>
        </w:rPr>
        <w:t xml:space="preserve"> А.М. Экскурсии на предприятия района не состоялись по причине отсутствия транспорта. В то же время количество встреч </w:t>
      </w:r>
      <w:r w:rsidR="004416FA" w:rsidRPr="003F5D98">
        <w:rPr>
          <w:rFonts w:ascii="Times New Roman" w:hAnsi="Times New Roman"/>
          <w:sz w:val="24"/>
          <w:szCs w:val="24"/>
        </w:rPr>
        <w:t>с представителями организаций, учебных заведений</w:t>
      </w:r>
      <w:r w:rsidR="00D353AB">
        <w:rPr>
          <w:rFonts w:ascii="Times New Roman" w:hAnsi="Times New Roman"/>
          <w:sz w:val="24"/>
          <w:szCs w:val="24"/>
        </w:rPr>
        <w:t xml:space="preserve"> сократилось.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работу по расширению социального партнерства с организациями села, района.</w:t>
      </w:r>
      <w:r w:rsidR="004416FA">
        <w:rPr>
          <w:rFonts w:ascii="Times New Roman" w:hAnsi="Times New Roman" w:cs="Times New Roman"/>
          <w:i/>
          <w:sz w:val="24"/>
          <w:szCs w:val="24"/>
        </w:rPr>
        <w:t xml:space="preserve"> Принять участие в профориентационной пр</w:t>
      </w:r>
      <w:r w:rsidR="00D353AB">
        <w:rPr>
          <w:rFonts w:ascii="Times New Roman" w:hAnsi="Times New Roman" w:cs="Times New Roman"/>
          <w:i/>
          <w:sz w:val="24"/>
          <w:szCs w:val="24"/>
        </w:rPr>
        <w:t>ограмме «Зауральский навигатор».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3AB">
        <w:rPr>
          <w:rFonts w:ascii="Times New Roman" w:hAnsi="Times New Roman"/>
          <w:b/>
          <w:sz w:val="24"/>
          <w:szCs w:val="24"/>
          <w:highlight w:val="yellow"/>
        </w:rPr>
        <w:t>Направление «Воспитание социально-активной личности»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C522A4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социальной активной личности.</w:t>
      </w:r>
    </w:p>
    <w:p w:rsidR="00C522A4" w:rsidRPr="00C522A4" w:rsidRDefault="00C522A4" w:rsidP="00C522A4">
      <w:pPr>
        <w:pStyle w:val="2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2A4">
        <w:rPr>
          <w:rFonts w:ascii="Times New Roman" w:hAnsi="Times New Roman"/>
          <w:sz w:val="24"/>
          <w:szCs w:val="24"/>
        </w:rPr>
        <w:t xml:space="preserve"> Задачи: 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22A4">
        <w:rPr>
          <w:rFonts w:ascii="Times New Roman" w:hAnsi="Times New Roman"/>
          <w:sz w:val="24"/>
          <w:szCs w:val="24"/>
        </w:rPr>
        <w:t xml:space="preserve">   Вовлечь обучающихся в социально – значимую деятельность через участие в детских объединениях.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522A4">
        <w:rPr>
          <w:rFonts w:ascii="Times New Roman" w:hAnsi="Times New Roman"/>
          <w:sz w:val="24"/>
          <w:szCs w:val="24"/>
        </w:rPr>
        <w:t xml:space="preserve">   Развить лидерские качества учащихся через ученическое самоуправление.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522A4">
        <w:rPr>
          <w:rFonts w:ascii="Times New Roman" w:hAnsi="Times New Roman"/>
          <w:sz w:val="24"/>
          <w:szCs w:val="24"/>
        </w:rPr>
        <w:t xml:space="preserve">   Создать условия для самореализации обучающихся, повышения их социальной активности</w:t>
      </w:r>
      <w:r w:rsidRPr="00C522A4">
        <w:rPr>
          <w:rStyle w:val="ff7fc0fs12"/>
          <w:rFonts w:ascii="Times New Roman" w:hAnsi="Times New Roman"/>
          <w:sz w:val="24"/>
          <w:szCs w:val="24"/>
        </w:rPr>
        <w:t xml:space="preserve"> </w:t>
      </w:r>
      <w:r w:rsidRPr="00C522A4">
        <w:rPr>
          <w:rFonts w:ascii="Times New Roman" w:hAnsi="Times New Roman"/>
          <w:sz w:val="24"/>
          <w:szCs w:val="24"/>
        </w:rPr>
        <w:t>через деятельность волонтерского отряда, органов ученического самоуправления.</w:t>
      </w:r>
    </w:p>
    <w:p w:rsidR="00C522A4" w:rsidRPr="00C522A4" w:rsidRDefault="00C522A4" w:rsidP="00C522A4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A4" w:rsidRPr="00C522A4" w:rsidRDefault="00C522A4" w:rsidP="00C522A4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построения и развития самоуправления.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1. Выборность всех органов совместного и раздельного самоуправле</w:t>
      </w:r>
      <w:r w:rsidRPr="00C522A4">
        <w:rPr>
          <w:rFonts w:ascii="Times New Roman" w:hAnsi="Times New Roman" w:cs="Times New Roman"/>
          <w:sz w:val="24"/>
          <w:szCs w:val="24"/>
        </w:rPr>
        <w:softHyphen/>
        <w:t>ния педагогов, учащихся и родителей.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2. Педагогическое руководство. Оно обеспечивает развитие детского самоуправления.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3. Разделение полномочий органов самоуправления школы и их тес</w:t>
      </w:r>
      <w:r w:rsidRPr="00C522A4">
        <w:rPr>
          <w:rFonts w:ascii="Times New Roman" w:hAnsi="Times New Roman" w:cs="Times New Roman"/>
          <w:sz w:val="24"/>
          <w:szCs w:val="24"/>
        </w:rPr>
        <w:softHyphen/>
        <w:t>ное взаимодействие.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4. Выбор содержания, организационной структуры, форм и методов деятельности на основе специфических условий школы.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5. Широкая гласность и открытость в деятельности органов само</w:t>
      </w:r>
      <w:r w:rsidRPr="00C522A4">
        <w:rPr>
          <w:rFonts w:ascii="Times New Roman" w:hAnsi="Times New Roman" w:cs="Times New Roman"/>
          <w:sz w:val="24"/>
          <w:szCs w:val="24"/>
        </w:rPr>
        <w:softHyphen/>
        <w:t>управления.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6. Свобода критики и обмена мнениями по любым вопросам школьной жизни, деятельности органов самоуправления.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7. Систематическая сменяемость членов самоуправления, </w:t>
      </w:r>
      <w:proofErr w:type="spellStart"/>
      <w:r w:rsidRPr="00C522A4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C522A4">
        <w:rPr>
          <w:rFonts w:ascii="Times New Roman" w:hAnsi="Times New Roman" w:cs="Times New Roman"/>
          <w:sz w:val="24"/>
          <w:szCs w:val="24"/>
        </w:rPr>
        <w:t xml:space="preserve"> видов деятельности.</w:t>
      </w:r>
    </w:p>
    <w:p w:rsidR="00C522A4" w:rsidRPr="00C522A4" w:rsidRDefault="00C522A4" w:rsidP="00C522A4">
      <w:pPr>
        <w:spacing w:after="0" w:line="22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8. Гуманность к каждому отдельному человеку, приоритетность инте</w:t>
      </w:r>
      <w:r w:rsidRPr="00C522A4">
        <w:rPr>
          <w:rFonts w:ascii="Times New Roman" w:hAnsi="Times New Roman" w:cs="Times New Roman"/>
          <w:sz w:val="24"/>
          <w:szCs w:val="24"/>
        </w:rPr>
        <w:softHyphen/>
        <w:t>ресов учащихся.</w:t>
      </w:r>
    </w:p>
    <w:p w:rsidR="00C522A4" w:rsidRPr="00C522A4" w:rsidRDefault="00C522A4" w:rsidP="00C522A4">
      <w:pPr>
        <w:spacing w:after="0"/>
        <w:ind w:left="360"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Республика работает по 5 направлениям:</w:t>
      </w:r>
    </w:p>
    <w:p w:rsidR="00C522A4" w:rsidRPr="00C522A4" w:rsidRDefault="00C522A4" w:rsidP="00C522A4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22A4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C522A4">
        <w:rPr>
          <w:rFonts w:ascii="Times New Roman" w:hAnsi="Times New Roman" w:cs="Times New Roman"/>
          <w:b/>
          <w:bCs/>
          <w:sz w:val="24"/>
          <w:szCs w:val="24"/>
        </w:rPr>
        <w:t xml:space="preserve"> работа</w:t>
      </w:r>
    </w:p>
    <w:p w:rsidR="00C522A4" w:rsidRPr="00C522A4" w:rsidRDefault="00C522A4" w:rsidP="00C522A4">
      <w:pPr>
        <w:spacing w:after="0"/>
        <w:ind w:left="72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2A4">
        <w:rPr>
          <w:rFonts w:ascii="Times New Roman" w:hAnsi="Times New Roman" w:cs="Times New Roman"/>
          <w:bCs/>
          <w:sz w:val="24"/>
          <w:szCs w:val="24"/>
        </w:rPr>
        <w:t>По этому направлению проходили следующие 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61"/>
        <w:gridCol w:w="3260"/>
      </w:tblGrid>
      <w:tr w:rsidR="00C522A4" w:rsidRPr="00C522A4" w:rsidTr="00C522A4">
        <w:tc>
          <w:tcPr>
            <w:tcW w:w="2943" w:type="dxa"/>
          </w:tcPr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</w:tcPr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C522A4" w:rsidRPr="00C522A4" w:rsidTr="00C522A4">
        <w:trPr>
          <w:trHeight w:val="983"/>
        </w:trPr>
        <w:tc>
          <w:tcPr>
            <w:tcW w:w="2943" w:type="dxa"/>
          </w:tcPr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«Трудовое лето»</w:t>
            </w:r>
          </w:p>
        </w:tc>
        <w:tc>
          <w:tcPr>
            <w:tcW w:w="3261" w:type="dxa"/>
          </w:tcPr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Варгаши</w:t>
            </w:r>
          </w:p>
          <w:p w:rsidR="00C522A4" w:rsidRPr="00C522A4" w:rsidRDefault="00C522A4" w:rsidP="00C522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I место</w:t>
            </w:r>
          </w:p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Эмблема I место</w:t>
            </w:r>
          </w:p>
          <w:p w:rsidR="00C522A4" w:rsidRPr="00C522A4" w:rsidRDefault="00C522A4" w:rsidP="00C522A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Стенгазета II место</w:t>
            </w:r>
          </w:p>
        </w:tc>
      </w:tr>
      <w:tr w:rsidR="00C522A4" w:rsidRPr="00C522A4" w:rsidTr="00C522A4">
        <w:trPr>
          <w:trHeight w:val="1291"/>
        </w:trPr>
        <w:tc>
          <w:tcPr>
            <w:tcW w:w="2943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Трудовой десант «Празднику навстречу»</w:t>
            </w:r>
          </w:p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отряда</w:t>
            </w:r>
          </w:p>
        </w:tc>
        <w:tc>
          <w:tcPr>
            <w:tcW w:w="3261" w:type="dxa"/>
          </w:tcPr>
          <w:p w:rsidR="00C522A4" w:rsidRPr="00C522A4" w:rsidRDefault="00C522A4" w:rsidP="00C522A4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 в парке победы</w:t>
            </w:r>
          </w:p>
          <w:p w:rsidR="00C522A4" w:rsidRPr="00C522A4" w:rsidRDefault="00C522A4" w:rsidP="00C522A4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3260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2A4" w:rsidRPr="00C522A4" w:rsidTr="00C522A4">
        <w:tc>
          <w:tcPr>
            <w:tcW w:w="2943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</w:t>
            </w:r>
          </w:p>
        </w:tc>
        <w:tc>
          <w:tcPr>
            <w:tcW w:w="3261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3260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22A4" w:rsidRPr="00C522A4" w:rsidTr="00C522A4">
        <w:tc>
          <w:tcPr>
            <w:tcW w:w="2943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Арт-Профи</w:t>
            </w:r>
            <w:proofErr w:type="spellEnd"/>
          </w:p>
        </w:tc>
        <w:tc>
          <w:tcPr>
            <w:tcW w:w="3261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Cs/>
                <w:sz w:val="24"/>
                <w:szCs w:val="24"/>
              </w:rPr>
              <w:t>г. Курган</w:t>
            </w:r>
          </w:p>
        </w:tc>
        <w:tc>
          <w:tcPr>
            <w:tcW w:w="3260" w:type="dxa"/>
          </w:tcPr>
          <w:p w:rsidR="00C522A4" w:rsidRPr="00C522A4" w:rsidRDefault="00C522A4" w:rsidP="00C522A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2A4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социально-активной личности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 Работу республики можно считать   удовлетворительной. Количество детей в участии школьных конкурсов по сравнению с 2016 годом увеличилось. 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 На протяжении всего года свою работу продолжил президент республики Мергенёва Кристина. 02.10.2016 на ученической конференции выбрали нового президента ученика 7 класса Константинова Дмитрия. Им активно помогали </w:t>
      </w:r>
      <w:proofErr w:type="spellStart"/>
      <w:r w:rsidRPr="00C522A4">
        <w:rPr>
          <w:rFonts w:ascii="Times New Roman" w:hAnsi="Times New Roman" w:cs="Times New Roman"/>
          <w:sz w:val="24"/>
          <w:szCs w:val="24"/>
        </w:rPr>
        <w:t>Просекова</w:t>
      </w:r>
      <w:proofErr w:type="spellEnd"/>
      <w:r w:rsidRPr="00C522A4">
        <w:rPr>
          <w:rFonts w:ascii="Times New Roman" w:hAnsi="Times New Roman" w:cs="Times New Roman"/>
          <w:sz w:val="24"/>
          <w:szCs w:val="24"/>
        </w:rPr>
        <w:t xml:space="preserve"> Татьяна, Образцова Мария, Томилова Людмила.   Ребята  из педагогического отряда проводили игровые перемены, веселые старты, день здоровья, утреннюю гимнастику, рисовали с детьми рисунки к конкурсам. 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Из министерства физкультуры и спорта 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 xml:space="preserve"> Алексей проводил утреннюю зарядку для учащихся начальных классов.  По этому направлению проходили следующие мероприятия:   День детства.  Выпускалась газета «Школьная жизнь». Проводились тематические линейки (Учителями славится Россия, День проведения военного парада на Красной площади в Москве в ознаменование 24-ой годовщины Великой Октябрьской социалистической революции, Мой выбор нет наркотикам, День конституции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 xml:space="preserve"> День победы советских войск под Сталинградом, К 8 марта, День Детства. Мероприяти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 xml:space="preserve"> Посвящение в пятиклассники, посвящение  в первоклассники, ко дню космонавтики). Был организован 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>волонтерской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 xml:space="preserve"> отряд. Волонтеры провели день Здоровья. Изготавливали поздравительные открытки ко дню Победы, участвовали в районных, областных, международных акциях.  Участвовали в проведении всероссийских </w:t>
      </w:r>
      <w:proofErr w:type="spellStart"/>
      <w:r w:rsidRPr="00C522A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C522A4">
        <w:rPr>
          <w:rFonts w:ascii="Times New Roman" w:hAnsi="Times New Roman" w:cs="Times New Roman"/>
          <w:sz w:val="24"/>
          <w:szCs w:val="24"/>
        </w:rPr>
        <w:t xml:space="preserve"> «Битва за Москву», «Заполярье» Все волонтеры зарегистрированы на сайте Волонтеров.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Нужно активизировать работу   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 xml:space="preserve"> по этому направлению.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522A4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Гражданско-правовое  воспитание 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В этом направлении дети уделяют своё внимание пожилым людям, каждый класс закреплён за определёнными людьми, которых они навещают в течение года с целью оказания посильной помощи, поздравления с праздниками, такими как  Новый год, 8 марта, День Победы, день учителя. 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Нужно продолжить работу по этому направлению. Особое внимание уделить шефской помощи.</w:t>
      </w:r>
    </w:p>
    <w:p w:rsidR="00C522A4" w:rsidRPr="00C522A4" w:rsidRDefault="00C522A4" w:rsidP="00C522A4">
      <w:pPr>
        <w:spacing w:after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bCs/>
          <w:sz w:val="24"/>
          <w:szCs w:val="24"/>
        </w:rPr>
        <w:t>Деятельность по сохранению здоровья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началась с недели безопасности дорожного движения и  Операции «Внимание дети!»  Конкурса листовок «За безопасность движения». 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Каждый день проводилась утренняя зарядка. Волонтеры распространяли буклеты и листовки о вреде курения, алкоголя, наркотиков, проведены акции «сохрани свое сердце здоровым», «Узнай свое АД». Неделя психологического здоровья,  Ребята в течение всего </w:t>
      </w:r>
      <w:r w:rsidRPr="00C522A4">
        <w:rPr>
          <w:rFonts w:ascii="Times New Roman" w:hAnsi="Times New Roman" w:cs="Times New Roman"/>
          <w:sz w:val="24"/>
          <w:szCs w:val="24"/>
        </w:rPr>
        <w:lastRenderedPageBreak/>
        <w:t>года работали по социальному проекту «В школу за здоровьем» в рамках проекта прошел конкурс рисунков по проекту, были изданы буклеты и ролики, прошли классные часы. В течение года проходил  конкурс «Самый здоровый класс».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Нужно продолжить работу по этому направлению с целью снижения заболеваемости 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 xml:space="preserve"> и соблюдения ЗОЖ.</w:t>
      </w:r>
    </w:p>
    <w:p w:rsidR="00C522A4" w:rsidRPr="00C522A4" w:rsidRDefault="00C522A4" w:rsidP="00C522A4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2A4" w:rsidRPr="00C522A4" w:rsidRDefault="00C522A4" w:rsidP="00C522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Началось с </w:t>
      </w:r>
      <w:r w:rsidRPr="00C522A4">
        <w:rPr>
          <w:rFonts w:ascii="Times New Roman" w:hAnsi="Times New Roman" w:cs="Times New Roman"/>
          <w:bCs/>
          <w:sz w:val="24"/>
          <w:szCs w:val="24"/>
        </w:rPr>
        <w:t>конкурс рисунков «Нет краше Родины нашей», Акция «Милосердие» в течение года.</w:t>
      </w:r>
      <w:r w:rsidRPr="00C522A4">
        <w:rPr>
          <w:rFonts w:ascii="Times New Roman" w:hAnsi="Times New Roman" w:cs="Times New Roman"/>
          <w:sz w:val="24"/>
          <w:szCs w:val="24"/>
        </w:rPr>
        <w:t xml:space="preserve"> День солидарности в борьбе с терроризмом, Общешкольная линейка, посвященная 4 ноября, участие в празднике «День села». Праздник «Учителями славится Россия». </w:t>
      </w:r>
      <w:r w:rsidRPr="00C522A4">
        <w:rPr>
          <w:rFonts w:ascii="Times New Roman" w:hAnsi="Times New Roman" w:cs="Times New Roman"/>
          <w:bCs/>
          <w:sz w:val="24"/>
          <w:szCs w:val="24"/>
        </w:rPr>
        <w:t xml:space="preserve">День памяти выпускника школы А.Урванцева, погибшего при исполнении воинского долга в ДРА. Традиционный конкурс военно-патриотической песни </w:t>
      </w:r>
      <w:r w:rsidRPr="00C522A4">
        <w:rPr>
          <w:rFonts w:ascii="Times New Roman" w:hAnsi="Times New Roman" w:cs="Times New Roman"/>
          <w:sz w:val="24"/>
          <w:szCs w:val="24"/>
        </w:rPr>
        <w:t>«Память жива»</w:t>
      </w:r>
      <w:r w:rsidRPr="00C522A4">
        <w:rPr>
          <w:rFonts w:ascii="Times New Roman" w:hAnsi="Times New Roman" w:cs="Times New Roman"/>
          <w:bCs/>
          <w:sz w:val="24"/>
          <w:szCs w:val="24"/>
        </w:rPr>
        <w:t>. Смотр «строя и песни среди учащихся 1-4 классов»  Акция «Салют, Победа»</w:t>
      </w:r>
      <w:r w:rsidRPr="00C522A4">
        <w:rPr>
          <w:rFonts w:ascii="Times New Roman" w:hAnsi="Times New Roman" w:cs="Times New Roman"/>
          <w:sz w:val="24"/>
          <w:szCs w:val="24"/>
        </w:rPr>
        <w:t xml:space="preserve">, Акция письмо солдату. Письма наших ребят опубликованы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22A4">
        <w:rPr>
          <w:rFonts w:ascii="Times New Roman" w:hAnsi="Times New Roman" w:cs="Times New Roman"/>
          <w:sz w:val="24"/>
          <w:szCs w:val="24"/>
        </w:rPr>
        <w:t>Варгашинка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522A4">
        <w:rPr>
          <w:rFonts w:ascii="Times New Roman" w:hAnsi="Times New Roman" w:cs="Times New Roman"/>
          <w:sz w:val="24"/>
          <w:szCs w:val="24"/>
        </w:rPr>
        <w:t>. «Бессмертный полк». Возложение цветов к обелиску. Вахта памяти.</w:t>
      </w:r>
    </w:p>
    <w:p w:rsid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Результаты работы:</w:t>
      </w:r>
    </w:p>
    <w:tbl>
      <w:tblPr>
        <w:tblpPr w:leftFromText="180" w:rightFromText="180" w:vertAnchor="text" w:horzAnchor="margin" w:tblpY="17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1105"/>
        <w:gridCol w:w="992"/>
        <w:gridCol w:w="1134"/>
        <w:gridCol w:w="1276"/>
      </w:tblGrid>
      <w:tr w:rsidR="00C522A4" w:rsidRPr="00A30975" w:rsidTr="00C522A4">
        <w:trPr>
          <w:trHeight w:val="550"/>
        </w:trPr>
        <w:tc>
          <w:tcPr>
            <w:tcW w:w="5382" w:type="dxa"/>
            <w:shd w:val="clear" w:color="auto" w:fill="auto"/>
          </w:tcPr>
          <w:p w:rsidR="00C522A4" w:rsidRPr="00C522A4" w:rsidRDefault="00C522A4" w:rsidP="00C5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 работу общественных объединений.</w:t>
            </w:r>
          </w:p>
        </w:tc>
        <w:tc>
          <w:tcPr>
            <w:tcW w:w="1105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shd w:val="clear" w:color="auto" w:fill="auto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C522A4" w:rsidRPr="00A30975" w:rsidTr="00C522A4">
        <w:trPr>
          <w:trHeight w:val="535"/>
        </w:trPr>
        <w:tc>
          <w:tcPr>
            <w:tcW w:w="5382" w:type="dxa"/>
            <w:shd w:val="clear" w:color="auto" w:fill="auto"/>
          </w:tcPr>
          <w:p w:rsidR="00C522A4" w:rsidRPr="00C522A4" w:rsidRDefault="00C522A4" w:rsidP="00C5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 работу органов детского самоуправления.</w:t>
            </w:r>
          </w:p>
        </w:tc>
        <w:tc>
          <w:tcPr>
            <w:tcW w:w="1105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522A4" w:rsidRPr="00A30975" w:rsidTr="00C522A4">
        <w:trPr>
          <w:trHeight w:val="282"/>
        </w:trPr>
        <w:tc>
          <w:tcPr>
            <w:tcW w:w="5382" w:type="dxa"/>
            <w:shd w:val="clear" w:color="auto" w:fill="auto"/>
          </w:tcPr>
          <w:p w:rsidR="00C522A4" w:rsidRPr="00C522A4" w:rsidRDefault="00C522A4" w:rsidP="00C52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вовлеченных в работу волонтёрского движения</w:t>
            </w:r>
          </w:p>
        </w:tc>
        <w:tc>
          <w:tcPr>
            <w:tcW w:w="1105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C522A4" w:rsidRPr="00C522A4" w:rsidRDefault="00C522A4" w:rsidP="00C5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C522A4" w:rsidRPr="00C522A4" w:rsidRDefault="00C522A4" w:rsidP="00C52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2292"/>
        <w:gridCol w:w="890"/>
        <w:gridCol w:w="974"/>
        <w:gridCol w:w="990"/>
        <w:gridCol w:w="989"/>
        <w:gridCol w:w="870"/>
      </w:tblGrid>
      <w:tr w:rsidR="00C522A4" w:rsidRPr="00A30975" w:rsidTr="00C522A4">
        <w:trPr>
          <w:trHeight w:val="431"/>
        </w:trPr>
        <w:tc>
          <w:tcPr>
            <w:tcW w:w="2566" w:type="dxa"/>
            <w:vMerge w:val="restart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Критерии</w:t>
            </w:r>
          </w:p>
        </w:tc>
        <w:tc>
          <w:tcPr>
            <w:tcW w:w="7005" w:type="dxa"/>
            <w:gridSpan w:val="6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Показатели</w:t>
            </w:r>
          </w:p>
        </w:tc>
      </w:tr>
      <w:tr w:rsidR="00C522A4" w:rsidRPr="00A30975" w:rsidTr="00C522A4">
        <w:trPr>
          <w:trHeight w:val="537"/>
        </w:trPr>
        <w:tc>
          <w:tcPr>
            <w:tcW w:w="2566" w:type="dxa"/>
            <w:vMerge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92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2012-2013</w:t>
            </w:r>
          </w:p>
        </w:tc>
        <w:tc>
          <w:tcPr>
            <w:tcW w:w="974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2013-2014</w:t>
            </w:r>
          </w:p>
        </w:tc>
        <w:tc>
          <w:tcPr>
            <w:tcW w:w="9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2014-2015</w:t>
            </w:r>
          </w:p>
        </w:tc>
        <w:tc>
          <w:tcPr>
            <w:tcW w:w="989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2015-2016</w:t>
            </w:r>
          </w:p>
        </w:tc>
        <w:tc>
          <w:tcPr>
            <w:tcW w:w="87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2016-</w:t>
            </w:r>
          </w:p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2017</w:t>
            </w:r>
          </w:p>
        </w:tc>
      </w:tr>
      <w:tr w:rsidR="00C522A4" w:rsidRPr="00A30975" w:rsidTr="00C522A4">
        <w:trPr>
          <w:trHeight w:val="1391"/>
        </w:trPr>
        <w:tc>
          <w:tcPr>
            <w:tcW w:w="2566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Развития социальной активной личности</w:t>
            </w:r>
          </w:p>
        </w:tc>
        <w:tc>
          <w:tcPr>
            <w:tcW w:w="2292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Увеличение количества участников детских объединений</w:t>
            </w:r>
          </w:p>
        </w:tc>
        <w:tc>
          <w:tcPr>
            <w:tcW w:w="8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20%</w:t>
            </w:r>
          </w:p>
        </w:tc>
        <w:tc>
          <w:tcPr>
            <w:tcW w:w="974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40%</w:t>
            </w:r>
          </w:p>
        </w:tc>
        <w:tc>
          <w:tcPr>
            <w:tcW w:w="9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45%</w:t>
            </w:r>
          </w:p>
        </w:tc>
        <w:tc>
          <w:tcPr>
            <w:tcW w:w="989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55%</w:t>
            </w:r>
          </w:p>
        </w:tc>
        <w:tc>
          <w:tcPr>
            <w:tcW w:w="87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57%</w:t>
            </w:r>
          </w:p>
        </w:tc>
      </w:tr>
      <w:tr w:rsidR="00C522A4" w:rsidRPr="00A30975" w:rsidTr="00C522A4">
        <w:trPr>
          <w:trHeight w:val="697"/>
        </w:trPr>
        <w:tc>
          <w:tcPr>
            <w:tcW w:w="2566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Сформированность  лидерских качеств</w:t>
            </w:r>
          </w:p>
        </w:tc>
        <w:tc>
          <w:tcPr>
            <w:tcW w:w="2292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конкурсах различной направленности.</w:t>
            </w:r>
          </w:p>
        </w:tc>
        <w:tc>
          <w:tcPr>
            <w:tcW w:w="8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25%</w:t>
            </w:r>
          </w:p>
        </w:tc>
        <w:tc>
          <w:tcPr>
            <w:tcW w:w="974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35%</w:t>
            </w:r>
          </w:p>
        </w:tc>
        <w:tc>
          <w:tcPr>
            <w:tcW w:w="9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45%</w:t>
            </w:r>
          </w:p>
        </w:tc>
        <w:tc>
          <w:tcPr>
            <w:tcW w:w="989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55%</w:t>
            </w:r>
          </w:p>
        </w:tc>
        <w:tc>
          <w:tcPr>
            <w:tcW w:w="87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56%</w:t>
            </w:r>
          </w:p>
        </w:tc>
      </w:tr>
      <w:tr w:rsidR="00C522A4" w:rsidRPr="00A30975" w:rsidTr="00C522A4">
        <w:trPr>
          <w:trHeight w:val="914"/>
        </w:trPr>
        <w:tc>
          <w:tcPr>
            <w:tcW w:w="2566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Удовлетворённость работой ученического самоуправления</w:t>
            </w:r>
          </w:p>
        </w:tc>
        <w:tc>
          <w:tcPr>
            <w:tcW w:w="2292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15%</w:t>
            </w:r>
          </w:p>
        </w:tc>
        <w:tc>
          <w:tcPr>
            <w:tcW w:w="974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50%</w:t>
            </w:r>
          </w:p>
        </w:tc>
        <w:tc>
          <w:tcPr>
            <w:tcW w:w="9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60%</w:t>
            </w:r>
          </w:p>
        </w:tc>
        <w:tc>
          <w:tcPr>
            <w:tcW w:w="989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70%</w:t>
            </w:r>
          </w:p>
        </w:tc>
        <w:tc>
          <w:tcPr>
            <w:tcW w:w="87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70%</w:t>
            </w:r>
          </w:p>
        </w:tc>
      </w:tr>
      <w:tr w:rsidR="00C522A4" w:rsidRPr="00A30975" w:rsidTr="00C522A4">
        <w:trPr>
          <w:trHeight w:val="410"/>
        </w:trPr>
        <w:tc>
          <w:tcPr>
            <w:tcW w:w="2566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Личностный рост участников ученического самоуправления</w:t>
            </w:r>
          </w:p>
        </w:tc>
        <w:tc>
          <w:tcPr>
            <w:tcW w:w="2292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3%</w:t>
            </w:r>
          </w:p>
        </w:tc>
        <w:tc>
          <w:tcPr>
            <w:tcW w:w="974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5%</w:t>
            </w:r>
          </w:p>
        </w:tc>
        <w:tc>
          <w:tcPr>
            <w:tcW w:w="99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7%</w:t>
            </w:r>
          </w:p>
        </w:tc>
        <w:tc>
          <w:tcPr>
            <w:tcW w:w="989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12%</w:t>
            </w:r>
          </w:p>
        </w:tc>
        <w:tc>
          <w:tcPr>
            <w:tcW w:w="870" w:type="dxa"/>
          </w:tcPr>
          <w:p w:rsidR="00C522A4" w:rsidRPr="00C522A4" w:rsidRDefault="00C522A4" w:rsidP="00C522A4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22A4">
              <w:rPr>
                <w:rFonts w:ascii="Times New Roman" w:hAnsi="Times New Roman" w:cs="Times New Roman"/>
                <w:noProof/>
                <w:sz w:val="24"/>
                <w:szCs w:val="24"/>
              </w:rPr>
              <w:t>14%</w:t>
            </w:r>
          </w:p>
        </w:tc>
      </w:tr>
    </w:tbl>
    <w:p w:rsidR="00C522A4" w:rsidRPr="00C522A4" w:rsidRDefault="00C522A4" w:rsidP="00C52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Показатели воспитания социально-активной личности в 2016-2017 учебном году превысили прошлогодние, в основном соответствуют </w:t>
      </w:r>
      <w:proofErr w:type="gramStart"/>
      <w:r w:rsidRPr="00C522A4">
        <w:rPr>
          <w:rFonts w:ascii="Times New Roman" w:hAnsi="Times New Roman" w:cs="Times New Roman"/>
          <w:sz w:val="24"/>
          <w:szCs w:val="24"/>
        </w:rPr>
        <w:t>запланированным</w:t>
      </w:r>
      <w:proofErr w:type="gramEnd"/>
      <w:r w:rsidRPr="00C522A4">
        <w:rPr>
          <w:rFonts w:ascii="Times New Roman" w:hAnsi="Times New Roman" w:cs="Times New Roman"/>
          <w:sz w:val="24"/>
          <w:szCs w:val="24"/>
        </w:rPr>
        <w:t>, кроме участия в конкурсах различной направленности, удовлетворённости работой. Средняя доля учащихся, вовлечённых в работу волонтёрского движения.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2A4">
        <w:rPr>
          <w:rFonts w:ascii="Times New Roman" w:hAnsi="Times New Roman" w:cs="Times New Roman"/>
          <w:i/>
          <w:sz w:val="24"/>
          <w:szCs w:val="24"/>
        </w:rPr>
        <w:t>Продолжить работу по данному направлению в соответствии с программой воспитания и социализации.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5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Постановка целей и задач на новый учебный год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sz w:val="24"/>
          <w:szCs w:val="24"/>
        </w:rPr>
        <w:t>Цель</w:t>
      </w:r>
      <w:r w:rsidRPr="00C522A4">
        <w:rPr>
          <w:rFonts w:ascii="Times New Roman" w:hAnsi="Times New Roman" w:cs="Times New Roman"/>
          <w:sz w:val="24"/>
          <w:szCs w:val="24"/>
        </w:rPr>
        <w:t>: 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 xml:space="preserve">Для достижения цели республика ставит перед собой следующие </w:t>
      </w:r>
    </w:p>
    <w:p w:rsidR="00C522A4" w:rsidRPr="00C522A4" w:rsidRDefault="00C522A4" w:rsidP="00C522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22A4" w:rsidRPr="00C522A4" w:rsidRDefault="00C522A4" w:rsidP="00C5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Становление нравственно и физически здоровых детей и подростков;</w:t>
      </w:r>
    </w:p>
    <w:p w:rsidR="00C522A4" w:rsidRPr="00C522A4" w:rsidRDefault="00C522A4" w:rsidP="00C5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Содействие развитию личности ребенка, раскрытию его творческих способностей;</w:t>
      </w:r>
    </w:p>
    <w:p w:rsidR="00C522A4" w:rsidRPr="00C522A4" w:rsidRDefault="00C522A4" w:rsidP="00C5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A4">
        <w:rPr>
          <w:rFonts w:ascii="Times New Roman" w:hAnsi="Times New Roman" w:cs="Times New Roman"/>
          <w:sz w:val="24"/>
          <w:szCs w:val="24"/>
        </w:rPr>
        <w:t>Формирование социального опыта детей и подростков.</w:t>
      </w:r>
    </w:p>
    <w:p w:rsidR="00C522A4" w:rsidRDefault="00C522A4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7246" w:rsidRPr="00567246" w:rsidRDefault="00567246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</w:rPr>
      </w:pPr>
      <w:r w:rsidRPr="00B2239C">
        <w:rPr>
          <w:rFonts w:ascii="Times New Roman" w:hAnsi="Times New Roman"/>
          <w:b/>
        </w:rPr>
        <w:t>Нап</w:t>
      </w:r>
      <w:r>
        <w:rPr>
          <w:rFonts w:ascii="Times New Roman" w:hAnsi="Times New Roman"/>
          <w:b/>
        </w:rPr>
        <w:t>равление «Проектная деятельность»</w:t>
      </w:r>
    </w:p>
    <w:p w:rsidR="00AB4588" w:rsidRPr="0090393D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3" w:type="dxa"/>
        <w:tblLook w:val="04A0"/>
      </w:tblPr>
      <w:tblGrid>
        <w:gridCol w:w="2999"/>
        <w:gridCol w:w="1645"/>
        <w:gridCol w:w="1701"/>
        <w:gridCol w:w="1701"/>
        <w:gridCol w:w="1737"/>
      </w:tblGrid>
      <w:tr w:rsidR="00D353AB" w:rsidTr="00D353AB">
        <w:trPr>
          <w:trHeight w:val="536"/>
        </w:trPr>
        <w:tc>
          <w:tcPr>
            <w:tcW w:w="2999" w:type="dxa"/>
          </w:tcPr>
          <w:p w:rsidR="00D353AB" w:rsidRDefault="00D353AB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45" w:type="dxa"/>
          </w:tcPr>
          <w:p w:rsidR="00D353AB" w:rsidRPr="00644152" w:rsidRDefault="00D353AB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701" w:type="dxa"/>
          </w:tcPr>
          <w:p w:rsidR="00D353AB" w:rsidRDefault="00D353AB" w:rsidP="004B4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D353AB" w:rsidRDefault="00D353AB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37" w:type="dxa"/>
          </w:tcPr>
          <w:p w:rsidR="00D353AB" w:rsidRDefault="00D353AB" w:rsidP="004B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6441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353AB" w:rsidRPr="005637AB" w:rsidTr="00D353AB">
        <w:trPr>
          <w:trHeight w:val="819"/>
        </w:trPr>
        <w:tc>
          <w:tcPr>
            <w:tcW w:w="2999" w:type="dxa"/>
          </w:tcPr>
          <w:p w:rsidR="00D353AB" w:rsidRPr="005E4FB5" w:rsidRDefault="00D353AB" w:rsidP="004B4730">
            <w:pPr>
              <w:rPr>
                <w:rFonts w:ascii="Times New Roman" w:hAnsi="Times New Roman"/>
                <w:sz w:val="24"/>
                <w:szCs w:val="24"/>
              </w:rPr>
            </w:pPr>
            <w:r w:rsidRPr="009B041B">
              <w:rPr>
                <w:rFonts w:ascii="Times New Roman" w:hAnsi="Times New Roman"/>
                <w:sz w:val="24"/>
                <w:szCs w:val="24"/>
              </w:rPr>
              <w:t xml:space="preserve">Количество общешкольных проектов в воспитательной работе </w:t>
            </w:r>
          </w:p>
        </w:tc>
        <w:tc>
          <w:tcPr>
            <w:tcW w:w="1645" w:type="dxa"/>
          </w:tcPr>
          <w:p w:rsidR="00D353AB" w:rsidRPr="005637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353AB" w:rsidRPr="005637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353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</w:tcPr>
          <w:p w:rsidR="00D353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3AB" w:rsidRPr="005637AB" w:rsidTr="00D353AB">
        <w:trPr>
          <w:trHeight w:val="551"/>
        </w:trPr>
        <w:tc>
          <w:tcPr>
            <w:tcW w:w="2999" w:type="dxa"/>
          </w:tcPr>
          <w:p w:rsidR="00D353AB" w:rsidRPr="005E4FB5" w:rsidRDefault="00D353AB" w:rsidP="004B4730">
            <w:pPr>
              <w:rPr>
                <w:rFonts w:ascii="Times New Roman" w:hAnsi="Times New Roman"/>
                <w:sz w:val="24"/>
                <w:szCs w:val="24"/>
              </w:rPr>
            </w:pPr>
            <w:r w:rsidRPr="005E4FB5">
              <w:rPr>
                <w:rFonts w:ascii="Times New Roman" w:hAnsi="Times New Roman"/>
                <w:sz w:val="24"/>
                <w:szCs w:val="24"/>
              </w:rPr>
              <w:t>Доля учащихся, вовлечённых в проектную деятельность</w:t>
            </w:r>
          </w:p>
        </w:tc>
        <w:tc>
          <w:tcPr>
            <w:tcW w:w="1645" w:type="dxa"/>
          </w:tcPr>
          <w:p w:rsidR="00D353AB" w:rsidRPr="005637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01" w:type="dxa"/>
          </w:tcPr>
          <w:p w:rsidR="00D353AB" w:rsidRPr="005637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701" w:type="dxa"/>
          </w:tcPr>
          <w:p w:rsidR="00D353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37" w:type="dxa"/>
          </w:tcPr>
          <w:p w:rsidR="00D353AB" w:rsidRDefault="00D353A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направления «Проектная деятельность» </w:t>
      </w:r>
      <w:r w:rsidR="00D353AB">
        <w:rPr>
          <w:rFonts w:ascii="Times New Roman" w:hAnsi="Times New Roman" w:cs="Times New Roman"/>
          <w:sz w:val="24"/>
          <w:szCs w:val="24"/>
        </w:rPr>
        <w:t>остались на уровне 2015-2016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соответствуют плану.</w:t>
      </w:r>
    </w:p>
    <w:p w:rsidR="00AB4588" w:rsidRDefault="0015280F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в</w:t>
      </w:r>
      <w:r w:rsidR="00AB4588">
        <w:rPr>
          <w:rFonts w:ascii="Times New Roman" w:hAnsi="Times New Roman" w:cs="Times New Roman"/>
          <w:i/>
          <w:sz w:val="24"/>
          <w:szCs w:val="24"/>
        </w:rPr>
        <w:t>овлекать учащихся в проектную деятельность, предлагать различные виды проектов в зависимости от интересов.</w:t>
      </w:r>
    </w:p>
    <w:p w:rsidR="00AB4588" w:rsidRPr="00BB3A0E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4">
        <w:rPr>
          <w:rFonts w:ascii="Times New Roman" w:hAnsi="Times New Roman" w:cs="Times New Roman"/>
          <w:sz w:val="24"/>
          <w:szCs w:val="24"/>
        </w:rPr>
        <w:t>Участие в районных  конкурсах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/>
      </w:tblPr>
      <w:tblGrid>
        <w:gridCol w:w="1384"/>
        <w:gridCol w:w="1701"/>
        <w:gridCol w:w="1418"/>
        <w:gridCol w:w="1417"/>
        <w:gridCol w:w="1134"/>
        <w:gridCol w:w="1418"/>
        <w:gridCol w:w="1134"/>
      </w:tblGrid>
      <w:tr w:rsidR="001C55D4" w:rsidTr="001C55D4">
        <w:tc>
          <w:tcPr>
            <w:tcW w:w="1384" w:type="dxa"/>
            <w:vMerge w:val="restart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119" w:type="dxa"/>
            <w:gridSpan w:val="2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2551" w:type="dxa"/>
            <w:gridSpan w:val="2"/>
          </w:tcPr>
          <w:p w:rsidR="001C55D4" w:rsidRPr="0015280F" w:rsidRDefault="001C55D4" w:rsidP="001C55D4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Моя родословная</w:t>
            </w:r>
            <w:r w:rsidRPr="0015280F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gridSpan w:val="2"/>
          </w:tcPr>
          <w:p w:rsidR="001C55D4" w:rsidRDefault="001C55D4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«Отечество»</w:t>
            </w:r>
          </w:p>
        </w:tc>
      </w:tr>
      <w:tr w:rsidR="001C55D4" w:rsidTr="001C55D4">
        <w:tc>
          <w:tcPr>
            <w:tcW w:w="1384" w:type="dxa"/>
            <w:vMerge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 w:rsidRPr="0015280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18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417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 w:rsidRPr="0015280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</w:tcPr>
          <w:p w:rsidR="001C55D4" w:rsidRPr="0015280F" w:rsidRDefault="001C55D4" w:rsidP="004B4730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418" w:type="dxa"/>
          </w:tcPr>
          <w:p w:rsidR="001C55D4" w:rsidRPr="0015280F" w:rsidRDefault="001C55D4" w:rsidP="00043B86">
            <w:pPr>
              <w:jc w:val="center"/>
              <w:rPr>
                <w:rFonts w:ascii="Times New Roman" w:hAnsi="Times New Roman" w:cs="Times New Roman"/>
              </w:rPr>
            </w:pPr>
            <w:r w:rsidRPr="0015280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134" w:type="dxa"/>
          </w:tcPr>
          <w:p w:rsidR="001C55D4" w:rsidRPr="0015280F" w:rsidRDefault="001C55D4" w:rsidP="00043B86">
            <w:pPr>
              <w:jc w:val="center"/>
              <w:rPr>
                <w:rFonts w:ascii="Times New Roman" w:hAnsi="Times New Roman"/>
              </w:rPr>
            </w:pPr>
            <w:r w:rsidRPr="0015280F">
              <w:rPr>
                <w:rFonts w:ascii="Times New Roman" w:hAnsi="Times New Roman"/>
              </w:rPr>
              <w:t>Результат</w:t>
            </w:r>
          </w:p>
        </w:tc>
      </w:tr>
      <w:tr w:rsidR="001C55D4" w:rsidRPr="00B2239C" w:rsidTr="001C55D4">
        <w:tc>
          <w:tcPr>
            <w:tcW w:w="1384" w:type="dxa"/>
          </w:tcPr>
          <w:p w:rsidR="001C55D4" w:rsidRDefault="001C55D4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55D4" w:rsidRDefault="001C55D4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</w:tcPr>
          <w:p w:rsidR="001C55D4" w:rsidRDefault="001C55D4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55D4" w:rsidRDefault="001C55D4" w:rsidP="0004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1C55D4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2016- 2017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учебном году учащиеся школы </w:t>
      </w:r>
      <w:r w:rsidR="0015280F">
        <w:rPr>
          <w:rFonts w:ascii="Times New Roman" w:hAnsi="Times New Roman" w:cs="Times New Roman"/>
          <w:sz w:val="24"/>
          <w:szCs w:val="24"/>
        </w:rPr>
        <w:t>не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участвовали в областных конкурсах проектов, в районных конкурсах </w:t>
      </w:r>
      <w:r>
        <w:rPr>
          <w:rFonts w:ascii="Times New Roman" w:hAnsi="Times New Roman" w:cs="Times New Roman"/>
          <w:sz w:val="24"/>
          <w:szCs w:val="24"/>
        </w:rPr>
        <w:t>три призовых  места</w:t>
      </w:r>
      <w:r w:rsidR="00F91851">
        <w:rPr>
          <w:rFonts w:ascii="Times New Roman" w:hAnsi="Times New Roman" w:cs="Times New Roman"/>
          <w:sz w:val="24"/>
          <w:szCs w:val="24"/>
        </w:rPr>
        <w:t>.</w:t>
      </w:r>
    </w:p>
    <w:p w:rsidR="00AB4588" w:rsidRPr="009C1C30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Педагогам школы проводить проекты в рамках урочной деятельности, </w:t>
      </w:r>
      <w:r w:rsidR="00F91851">
        <w:rPr>
          <w:rFonts w:ascii="Times New Roman" w:hAnsi="Times New Roman" w:cs="Times New Roman"/>
          <w:i/>
          <w:sz w:val="24"/>
          <w:szCs w:val="24"/>
        </w:rPr>
        <w:t xml:space="preserve">качественно </w:t>
      </w:r>
      <w:r>
        <w:rPr>
          <w:rFonts w:ascii="Times New Roman" w:hAnsi="Times New Roman" w:cs="Times New Roman"/>
          <w:i/>
          <w:sz w:val="24"/>
          <w:szCs w:val="24"/>
        </w:rPr>
        <w:t xml:space="preserve">готовить </w:t>
      </w:r>
      <w:r w:rsidR="00F91851">
        <w:rPr>
          <w:rFonts w:ascii="Times New Roman" w:hAnsi="Times New Roman" w:cs="Times New Roman"/>
          <w:i/>
          <w:sz w:val="24"/>
          <w:szCs w:val="24"/>
        </w:rPr>
        <w:t>школьников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участия в конкурсах проектов различного уровня.</w:t>
      </w:r>
      <w:r w:rsidR="001C55D4">
        <w:rPr>
          <w:rFonts w:ascii="Times New Roman" w:hAnsi="Times New Roman" w:cs="Times New Roman"/>
          <w:i/>
          <w:sz w:val="24"/>
          <w:szCs w:val="24"/>
        </w:rPr>
        <w:t xml:space="preserve"> Активнее исп</w:t>
      </w:r>
      <w:r w:rsidR="00261131">
        <w:rPr>
          <w:rFonts w:ascii="Times New Roman" w:hAnsi="Times New Roman" w:cs="Times New Roman"/>
          <w:i/>
          <w:sz w:val="24"/>
          <w:szCs w:val="24"/>
        </w:rPr>
        <w:t xml:space="preserve">ользовать возможности </w:t>
      </w:r>
      <w:proofErr w:type="spellStart"/>
      <w:r w:rsidR="00261131">
        <w:rPr>
          <w:rFonts w:ascii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="00261131">
        <w:rPr>
          <w:rFonts w:ascii="Times New Roman" w:hAnsi="Times New Roman" w:cs="Times New Roman"/>
          <w:i/>
          <w:sz w:val="24"/>
          <w:szCs w:val="24"/>
        </w:rPr>
        <w:t>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</w:rPr>
      </w:pPr>
      <w:r w:rsidRPr="00261131">
        <w:rPr>
          <w:rFonts w:ascii="Times New Roman" w:hAnsi="Times New Roman"/>
          <w:b/>
        </w:rPr>
        <w:t>Направление «Гражданско-правовое воспитание»</w:t>
      </w:r>
    </w:p>
    <w:p w:rsidR="00AB4588" w:rsidRPr="00BB3A0E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D74BB9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1.Вариативная программа классного руководителя по профилактике нарушения ПДД и предупреждения ДДТТ</w:t>
      </w:r>
    </w:p>
    <w:p w:rsidR="00AB4588" w:rsidRDefault="00AB4588" w:rsidP="00AB458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A45">
        <w:rPr>
          <w:rFonts w:ascii="Times New Roman" w:hAnsi="Times New Roman" w:cs="Times New Roman"/>
          <w:b/>
          <w:sz w:val="20"/>
          <w:szCs w:val="20"/>
        </w:rPr>
        <w:t>ВЫПОЛНЕНИЕ ПРОГРАММЫ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проведено</w:t>
            </w:r>
          </w:p>
        </w:tc>
      </w:tr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261131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261131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5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588" w:rsidTr="004B47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88" w:rsidRDefault="00554A45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7754">
        <w:rPr>
          <w:rFonts w:ascii="Times New Roman" w:hAnsi="Times New Roman" w:cs="Times New Roman"/>
          <w:sz w:val="24"/>
          <w:szCs w:val="24"/>
        </w:rPr>
        <w:t xml:space="preserve">. </w:t>
      </w:r>
      <w:r w:rsidRPr="007A2EA2">
        <w:rPr>
          <w:rFonts w:ascii="Times New Roman" w:hAnsi="Times New Roman" w:cs="Times New Roman"/>
          <w:sz w:val="24"/>
          <w:szCs w:val="24"/>
        </w:rPr>
        <w:t>Количество учащихся, состоящих на ВШК</w:t>
      </w:r>
    </w:p>
    <w:tbl>
      <w:tblPr>
        <w:tblStyle w:val="a4"/>
        <w:tblW w:w="0" w:type="auto"/>
        <w:tblLook w:val="04A0"/>
      </w:tblPr>
      <w:tblGrid>
        <w:gridCol w:w="3190"/>
        <w:gridCol w:w="3439"/>
        <w:gridCol w:w="2942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39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Учащиеся, состоящие на ВШК</w:t>
            </w:r>
          </w:p>
        </w:tc>
        <w:tc>
          <w:tcPr>
            <w:tcW w:w="2942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заседаний совета профилактики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439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39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942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39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1851" w:rsidTr="004B4730">
        <w:tc>
          <w:tcPr>
            <w:tcW w:w="3190" w:type="dxa"/>
          </w:tcPr>
          <w:p w:rsidR="00F91851" w:rsidRDefault="00F9185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439" w:type="dxa"/>
          </w:tcPr>
          <w:p w:rsidR="00F91851" w:rsidRDefault="00F9185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2" w:type="dxa"/>
          </w:tcPr>
          <w:p w:rsidR="00F91851" w:rsidRDefault="00F9185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61131" w:rsidTr="004B4730">
        <w:tc>
          <w:tcPr>
            <w:tcW w:w="3190" w:type="dxa"/>
          </w:tcPr>
          <w:p w:rsidR="00261131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439" w:type="dxa"/>
          </w:tcPr>
          <w:p w:rsidR="00261131" w:rsidRDefault="00C205B7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2" w:type="dxa"/>
          </w:tcPr>
          <w:p w:rsidR="00261131" w:rsidRDefault="00C205B7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2324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F91851">
        <w:rPr>
          <w:rFonts w:ascii="Times New Roman" w:hAnsi="Times New Roman" w:cs="Times New Roman"/>
          <w:sz w:val="24"/>
          <w:szCs w:val="24"/>
        </w:rPr>
        <w:t>чащихся, состоящих на ВШК в 2015-2016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205B7"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 w:rsidR="00F91851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</w:t>
      </w:r>
      <w:r w:rsidRPr="00E21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Социальным педагогом ведётся работа по выявлению проблем у детей. </w:t>
      </w:r>
    </w:p>
    <w:p w:rsidR="00AB4588" w:rsidRPr="00E21FAF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4D">
        <w:rPr>
          <w:rFonts w:ascii="Times New Roman" w:hAnsi="Times New Roman" w:cs="Times New Roman"/>
          <w:sz w:val="24"/>
          <w:szCs w:val="24"/>
        </w:rPr>
        <w:t>3. Деятельность клуба молодого избирателя.</w:t>
      </w:r>
    </w:p>
    <w:tbl>
      <w:tblPr>
        <w:tblStyle w:val="a4"/>
        <w:tblW w:w="0" w:type="auto"/>
        <w:tblLayout w:type="fixed"/>
        <w:tblLook w:val="04A0"/>
      </w:tblPr>
      <w:tblGrid>
        <w:gridCol w:w="3190"/>
        <w:gridCol w:w="1317"/>
        <w:gridCol w:w="1697"/>
        <w:gridCol w:w="3367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336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конкурсах (результат)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AB4588" w:rsidRPr="0086682E" w:rsidRDefault="00AB4588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6682E">
              <w:rPr>
                <w:rFonts w:ascii="Times New Roman" w:hAnsi="Times New Roman" w:cs="Times New Roman"/>
              </w:rPr>
              <w:t>Олимпиада (участие)</w:t>
            </w:r>
          </w:p>
          <w:p w:rsidR="00AB4588" w:rsidRPr="0086682E" w:rsidRDefault="00AB4588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6682E">
              <w:rPr>
                <w:rFonts w:ascii="Times New Roman" w:hAnsi="Times New Roman" w:cs="Times New Roman"/>
              </w:rPr>
              <w:t>Интерактивная игра (I место)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7" w:type="dxa"/>
          </w:tcPr>
          <w:p w:rsidR="00AB4588" w:rsidRDefault="00AB4588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«Выбор за вами» (I</w:t>
            </w:r>
            <w:r w:rsidRPr="0086682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III</w:t>
            </w:r>
            <w:r w:rsidRPr="0086682E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7A2EA2" w:rsidTr="004B4730">
        <w:tc>
          <w:tcPr>
            <w:tcW w:w="3190" w:type="dxa"/>
          </w:tcPr>
          <w:p w:rsidR="007A2EA2" w:rsidRDefault="007A2EA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317" w:type="dxa"/>
          </w:tcPr>
          <w:p w:rsidR="007A2EA2" w:rsidRDefault="007A2EA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7" w:type="dxa"/>
          </w:tcPr>
          <w:p w:rsidR="007A2EA2" w:rsidRDefault="007A2EA2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7" w:type="dxa"/>
          </w:tcPr>
          <w:p w:rsidR="007A2EA2" w:rsidRDefault="007A2EA2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«Выбор за вами» (I и II</w:t>
            </w:r>
            <w:r w:rsidRPr="0086682E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261131" w:rsidTr="004B4730">
        <w:tc>
          <w:tcPr>
            <w:tcW w:w="3190" w:type="dxa"/>
          </w:tcPr>
          <w:p w:rsidR="00261131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317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7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7" w:type="dxa"/>
          </w:tcPr>
          <w:p w:rsidR="00261131" w:rsidRDefault="00C205B7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«Выбор за вами» (участие)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043">
        <w:rPr>
          <w:rFonts w:ascii="Times New Roman" w:hAnsi="Times New Roman"/>
          <w:b/>
          <w:sz w:val="24"/>
          <w:szCs w:val="24"/>
        </w:rPr>
        <w:t>Направление «Патриотическое воспитание»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1.Количество школьных мероприятий </w:t>
      </w:r>
    </w:p>
    <w:tbl>
      <w:tblPr>
        <w:tblStyle w:val="a4"/>
        <w:tblW w:w="0" w:type="auto"/>
        <w:tblLayout w:type="fixed"/>
        <w:tblLook w:val="04A0"/>
      </w:tblPr>
      <w:tblGrid>
        <w:gridCol w:w="3190"/>
        <w:gridCol w:w="1317"/>
        <w:gridCol w:w="1697"/>
        <w:gridCol w:w="3367"/>
      </w:tblGrid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3367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 выполнения плана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AB4588" w:rsidRDefault="00AB4588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условия, перегрузка плана</w:t>
            </w:r>
          </w:p>
        </w:tc>
      </w:tr>
      <w:tr w:rsidR="00AB4588" w:rsidRPr="0086682E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AB4588" w:rsidRPr="0086682E" w:rsidRDefault="00AB4588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условия</w:t>
            </w:r>
          </w:p>
        </w:tc>
      </w:tr>
      <w:tr w:rsidR="00AB4588" w:rsidRPr="0086682E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31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7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AB4588" w:rsidRDefault="00AB4588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условия</w:t>
            </w:r>
          </w:p>
        </w:tc>
      </w:tr>
      <w:tr w:rsidR="007A2EA2" w:rsidRPr="0086682E" w:rsidTr="004B4730">
        <w:tc>
          <w:tcPr>
            <w:tcW w:w="3190" w:type="dxa"/>
          </w:tcPr>
          <w:p w:rsidR="007A2EA2" w:rsidRDefault="007A2EA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4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317" w:type="dxa"/>
          </w:tcPr>
          <w:p w:rsidR="007A2EA2" w:rsidRDefault="00554A4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7" w:type="dxa"/>
          </w:tcPr>
          <w:p w:rsidR="007A2EA2" w:rsidRDefault="00554A45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7A2EA2" w:rsidRDefault="00554A45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1131" w:rsidRPr="0086682E" w:rsidTr="004B4730">
        <w:tc>
          <w:tcPr>
            <w:tcW w:w="3190" w:type="dxa"/>
          </w:tcPr>
          <w:p w:rsidR="00261131" w:rsidRPr="00554A45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317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7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67" w:type="dxa"/>
          </w:tcPr>
          <w:p w:rsidR="00261131" w:rsidRDefault="00261131" w:rsidP="004B4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4588" w:rsidRDefault="00AB4588" w:rsidP="00AB4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Участие в районных мероприятиях</w:t>
      </w:r>
    </w:p>
    <w:tbl>
      <w:tblPr>
        <w:tblStyle w:val="a4"/>
        <w:tblW w:w="9606" w:type="dxa"/>
        <w:tblLayout w:type="fixed"/>
        <w:tblLook w:val="04A0"/>
      </w:tblPr>
      <w:tblGrid>
        <w:gridCol w:w="3190"/>
        <w:gridCol w:w="3150"/>
        <w:gridCol w:w="3266"/>
      </w:tblGrid>
      <w:tr w:rsidR="00AB4588" w:rsidTr="004B4730">
        <w:tc>
          <w:tcPr>
            <w:tcW w:w="3190" w:type="dxa"/>
            <w:vMerge w:val="restart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416" w:type="dxa"/>
            <w:gridSpan w:val="2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AB4588" w:rsidTr="004B4730">
        <w:tc>
          <w:tcPr>
            <w:tcW w:w="3190" w:type="dxa"/>
            <w:vMerge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26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</w:tr>
      <w:tr w:rsidR="00AB4588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50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588" w:rsidRPr="0086682E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50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588" w:rsidRPr="0086682E" w:rsidTr="004B4730">
        <w:tc>
          <w:tcPr>
            <w:tcW w:w="3190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50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2EA2" w:rsidRPr="0086682E" w:rsidTr="004B4730">
        <w:tc>
          <w:tcPr>
            <w:tcW w:w="3190" w:type="dxa"/>
          </w:tcPr>
          <w:p w:rsidR="007A2EA2" w:rsidRDefault="007A2EA2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E6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50" w:type="dxa"/>
          </w:tcPr>
          <w:p w:rsidR="007A2EA2" w:rsidRDefault="00407E6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6" w:type="dxa"/>
          </w:tcPr>
          <w:p w:rsidR="007A2EA2" w:rsidRDefault="00407E6E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1131" w:rsidRPr="0086682E" w:rsidTr="004B4730">
        <w:tc>
          <w:tcPr>
            <w:tcW w:w="3190" w:type="dxa"/>
          </w:tcPr>
          <w:p w:rsidR="00261131" w:rsidRPr="00407E6E" w:rsidRDefault="00261131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150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6" w:type="dxa"/>
          </w:tcPr>
          <w:p w:rsidR="00261131" w:rsidRDefault="00261131" w:rsidP="004B4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Pr="00863043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b/>
          <w:sz w:val="24"/>
          <w:szCs w:val="24"/>
        </w:rPr>
        <w:t>Направ</w:t>
      </w:r>
      <w:r>
        <w:rPr>
          <w:rFonts w:ascii="Times New Roman" w:hAnsi="Times New Roman" w:cs="Times New Roman"/>
          <w:b/>
          <w:sz w:val="24"/>
          <w:szCs w:val="24"/>
        </w:rPr>
        <w:t>ление «Деятельность по сохранению здоровья»</w:t>
      </w:r>
      <w:r>
        <w:rPr>
          <w:rFonts w:ascii="Times New Roman" w:hAnsi="Times New Roman" w:cs="Times New Roman"/>
          <w:sz w:val="24"/>
          <w:szCs w:val="24"/>
        </w:rPr>
        <w:t xml:space="preserve"> учащихся осуществлялась по трем направлениям: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и оздоровление – утренняя зарядка,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образовательный процесс –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информационно—консультативная работа – классные часы, родительские собрания, внеклассные мероприятия, направленные на пропаганду здорового образа жизни:   спортивные соревнования, работа спортивных клубов, секций.</w:t>
      </w:r>
    </w:p>
    <w:p w:rsidR="00AB4588" w:rsidRDefault="00AB4588" w:rsidP="00AB45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второго класса в школе работает программа по профилактике злоупотребления ПАВ.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/>
        <w:rPr>
          <w:rFonts w:ascii="Times New Roman" w:hAnsi="Times New Roman" w:cs="Times New Roman"/>
        </w:rPr>
      </w:pPr>
      <w:r w:rsidRPr="00060764">
        <w:rPr>
          <w:rFonts w:ascii="Times New Roman" w:hAnsi="Times New Roman" w:cs="Times New Roman"/>
        </w:rPr>
        <w:t>ШКОЛЬНЫЕ МЕРОПРИЯТИЯ</w:t>
      </w:r>
      <w:r>
        <w:rPr>
          <w:rFonts w:ascii="Times New Roman" w:hAnsi="Times New Roman" w:cs="Times New Roman"/>
        </w:rPr>
        <w:t>:</w:t>
      </w:r>
    </w:p>
    <w:p w:rsidR="00AB4588" w:rsidRPr="00116E92" w:rsidRDefault="00AB4588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116E92">
        <w:rPr>
          <w:rFonts w:ascii="Times New Roman" w:hAnsi="Times New Roman" w:cs="Times New Roman"/>
        </w:rPr>
        <w:t>Утренняя общешкольная зарядка</w:t>
      </w:r>
    </w:p>
    <w:p w:rsidR="00AB4588" w:rsidRPr="00116E92" w:rsidRDefault="00AB4588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sz w:val="24"/>
          <w:szCs w:val="24"/>
        </w:rPr>
        <w:t>Конкурс листовок по ЗОЖ</w:t>
      </w:r>
    </w:p>
    <w:p w:rsidR="00AB4588" w:rsidRPr="00116E92" w:rsidRDefault="00AB4588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sz w:val="24"/>
          <w:szCs w:val="24"/>
        </w:rPr>
        <w:t>Дни здоровья</w:t>
      </w:r>
    </w:p>
    <w:p w:rsidR="00AB4588" w:rsidRPr="00116E92" w:rsidRDefault="007A2EA2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sz w:val="24"/>
          <w:szCs w:val="24"/>
        </w:rPr>
        <w:t xml:space="preserve"> </w:t>
      </w:r>
      <w:r w:rsidR="00AB4588" w:rsidRPr="00116E92">
        <w:rPr>
          <w:rFonts w:ascii="Times New Roman" w:hAnsi="Times New Roman" w:cs="Times New Roman"/>
          <w:sz w:val="24"/>
          <w:szCs w:val="24"/>
        </w:rPr>
        <w:t>«Весёлые старты»</w:t>
      </w:r>
    </w:p>
    <w:p w:rsidR="00AB4588" w:rsidRPr="00116E92" w:rsidRDefault="00AB4588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sz w:val="24"/>
          <w:szCs w:val="24"/>
        </w:rPr>
        <w:t>«Безопасное колесо»</w:t>
      </w:r>
    </w:p>
    <w:p w:rsidR="00AB4588" w:rsidRPr="00116E92" w:rsidRDefault="00AB4588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sz w:val="24"/>
          <w:szCs w:val="24"/>
        </w:rPr>
        <w:t>Легкоатлетическая эстафета к 9 мая</w:t>
      </w:r>
    </w:p>
    <w:p w:rsidR="00AB4588" w:rsidRDefault="00AB4588" w:rsidP="00AB458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E92">
        <w:rPr>
          <w:rFonts w:ascii="Times New Roman" w:hAnsi="Times New Roman" w:cs="Times New Roman"/>
          <w:sz w:val="24"/>
          <w:szCs w:val="24"/>
        </w:rPr>
        <w:t>Малые Олимпийские игры</w:t>
      </w:r>
    </w:p>
    <w:p w:rsidR="00AB4588" w:rsidRPr="00266B48" w:rsidRDefault="007A2EA2" w:rsidP="00266B4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Туристический слёт</w:t>
      </w:r>
    </w:p>
    <w:p w:rsidR="00AB4588" w:rsidRPr="0038559A" w:rsidRDefault="00AB4588" w:rsidP="00AB4588">
      <w:pPr>
        <w:spacing w:after="0"/>
        <w:jc w:val="center"/>
        <w:rPr>
          <w:rFonts w:ascii="Times New Roman" w:hAnsi="Times New Roman" w:cs="Times New Roman"/>
        </w:rPr>
      </w:pPr>
      <w:r w:rsidRPr="00B02C13">
        <w:rPr>
          <w:rFonts w:ascii="Times New Roman" w:hAnsi="Times New Roman" w:cs="Times New Roman"/>
          <w:highlight w:val="yellow"/>
        </w:rPr>
        <w:t>РАЙОННЫЕ СОРЕВНОВАНИЯ</w:t>
      </w:r>
    </w:p>
    <w:tbl>
      <w:tblPr>
        <w:tblStyle w:val="a4"/>
        <w:tblW w:w="0" w:type="auto"/>
        <w:tblLook w:val="04A0"/>
      </w:tblPr>
      <w:tblGrid>
        <w:gridCol w:w="4786"/>
        <w:gridCol w:w="2126"/>
        <w:gridCol w:w="2659"/>
      </w:tblGrid>
      <w:tr w:rsidR="00AB4588" w:rsidTr="004B4730">
        <w:tc>
          <w:tcPr>
            <w:tcW w:w="4786" w:type="dxa"/>
          </w:tcPr>
          <w:p w:rsidR="00AB4588" w:rsidRPr="002E4282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B4588" w:rsidRPr="002E4282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59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AB4588" w:rsidRPr="002E4282" w:rsidRDefault="00AB4588" w:rsidP="004B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588" w:rsidTr="004B4730">
        <w:tc>
          <w:tcPr>
            <w:tcW w:w="4786" w:type="dxa"/>
          </w:tcPr>
          <w:p w:rsidR="00AB4588" w:rsidRDefault="00AB4588" w:rsidP="0056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в зачёт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2 группа </w:t>
            </w:r>
          </w:p>
          <w:p w:rsidR="00AB4588" w:rsidRDefault="00AB4588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B4588" w:rsidRPr="004D3E6B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B4588" w:rsidTr="004B4730">
        <w:tc>
          <w:tcPr>
            <w:tcW w:w="478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зачёт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B4588" w:rsidRPr="007A2EA2" w:rsidRDefault="007A2EA2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4588" w:rsidTr="00567246">
        <w:trPr>
          <w:trHeight w:val="573"/>
        </w:trPr>
        <w:tc>
          <w:tcPr>
            <w:tcW w:w="4786" w:type="dxa"/>
          </w:tcPr>
          <w:p w:rsidR="00AB4588" w:rsidRPr="00567246" w:rsidRDefault="00D17073" w:rsidP="0056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в зачёт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D17073" w:rsidRDefault="00D17073" w:rsidP="00D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2 группа </w:t>
            </w:r>
          </w:p>
          <w:p w:rsidR="00AB4588" w:rsidRPr="00D17073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:rsidR="00D17073" w:rsidRPr="00A66875" w:rsidRDefault="00D17073" w:rsidP="00D1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4588" w:rsidRPr="00D17073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1936" w:rsidTr="00567246">
        <w:trPr>
          <w:trHeight w:val="584"/>
        </w:trPr>
        <w:tc>
          <w:tcPr>
            <w:tcW w:w="478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2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1936" w:rsidTr="004B4730">
        <w:tc>
          <w:tcPr>
            <w:tcW w:w="4786" w:type="dxa"/>
          </w:tcPr>
          <w:p w:rsidR="002F1936" w:rsidRPr="0013378B" w:rsidRDefault="002F1936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 в зачёт Спартакиады </w:t>
            </w:r>
            <w:proofErr w:type="gramStart"/>
            <w:r w:rsidRPr="00A668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2F1936" w:rsidRDefault="002F1936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2F1936" w:rsidRDefault="002F1936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1936" w:rsidRPr="002E4282" w:rsidRDefault="002F1936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1936" w:rsidTr="004B4730">
        <w:tc>
          <w:tcPr>
            <w:tcW w:w="478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A668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59" w:type="dxa"/>
          </w:tcPr>
          <w:p w:rsidR="002F1936" w:rsidRPr="00A66875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36" w:rsidTr="004B4730">
        <w:tc>
          <w:tcPr>
            <w:tcW w:w="478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A668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68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59" w:type="dxa"/>
          </w:tcPr>
          <w:p w:rsidR="002F1936" w:rsidRPr="00A66875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936" w:rsidRPr="0038559A" w:rsidRDefault="002F1936" w:rsidP="002F19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ОБЛАСТНЫЕ</w:t>
      </w:r>
      <w:r w:rsidRPr="0038559A">
        <w:rPr>
          <w:rFonts w:ascii="Times New Roman" w:hAnsi="Times New Roman" w:cs="Times New Roman"/>
        </w:rPr>
        <w:t xml:space="preserve"> СОРЕВНОВАНИЯ</w:t>
      </w:r>
    </w:p>
    <w:tbl>
      <w:tblPr>
        <w:tblStyle w:val="a4"/>
        <w:tblW w:w="0" w:type="auto"/>
        <w:tblLook w:val="04A0"/>
      </w:tblPr>
      <w:tblGrid>
        <w:gridCol w:w="4786"/>
        <w:gridCol w:w="2126"/>
        <w:gridCol w:w="2659"/>
      </w:tblGrid>
      <w:tr w:rsidR="002F1936" w:rsidTr="002F1936">
        <w:tc>
          <w:tcPr>
            <w:tcW w:w="4786" w:type="dxa"/>
          </w:tcPr>
          <w:p w:rsidR="002F1936" w:rsidRPr="002E4282" w:rsidRDefault="002F1936" w:rsidP="002F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2F1936" w:rsidRPr="002E4282" w:rsidRDefault="002F1936" w:rsidP="002F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59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2F1936" w:rsidRPr="002E4282" w:rsidRDefault="002F1936" w:rsidP="002F1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36" w:rsidTr="002F1936">
        <w:tc>
          <w:tcPr>
            <w:tcW w:w="4786" w:type="dxa"/>
          </w:tcPr>
          <w:p w:rsidR="002F1936" w:rsidRDefault="005677AA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первенство Курганской области по пожарно-прикладному спорту среди кадет, по профилю МЧС России</w:t>
            </w:r>
          </w:p>
        </w:tc>
        <w:tc>
          <w:tcPr>
            <w:tcW w:w="2126" w:type="dxa"/>
          </w:tcPr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2F1936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F1936" w:rsidRPr="007A2EA2" w:rsidRDefault="002F1936" w:rsidP="002F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Pr="0000779D" w:rsidRDefault="00AB4588" w:rsidP="00AB45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79D">
        <w:rPr>
          <w:rFonts w:ascii="Times New Roman" w:hAnsi="Times New Roman"/>
          <w:sz w:val="24"/>
          <w:szCs w:val="24"/>
        </w:rPr>
        <w:t xml:space="preserve">Участие в </w:t>
      </w:r>
      <w:r w:rsidRPr="00A1171F">
        <w:rPr>
          <w:rFonts w:ascii="Times New Roman" w:hAnsi="Times New Roman"/>
          <w:sz w:val="24"/>
          <w:szCs w:val="24"/>
        </w:rPr>
        <w:t>районных мероприятиях</w:t>
      </w:r>
    </w:p>
    <w:tbl>
      <w:tblPr>
        <w:tblStyle w:val="a4"/>
        <w:tblW w:w="9570" w:type="dxa"/>
        <w:tblLook w:val="04A0"/>
      </w:tblPr>
      <w:tblGrid>
        <w:gridCol w:w="1914"/>
        <w:gridCol w:w="1914"/>
        <w:gridCol w:w="1914"/>
        <w:gridCol w:w="1914"/>
        <w:gridCol w:w="1914"/>
      </w:tblGrid>
      <w:tr w:rsidR="00AB4588" w:rsidTr="004B4730">
        <w:tc>
          <w:tcPr>
            <w:tcW w:w="1914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14" w:type="dxa"/>
          </w:tcPr>
          <w:p w:rsidR="00AB4588" w:rsidRPr="0000779D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914" w:type="dxa"/>
          </w:tcPr>
          <w:p w:rsidR="00AB4588" w:rsidRPr="0000779D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914" w:type="dxa"/>
          </w:tcPr>
          <w:p w:rsidR="00AB4588" w:rsidRPr="0000779D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B4588" w:rsidTr="004B4730">
        <w:tc>
          <w:tcPr>
            <w:tcW w:w="1914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588" w:rsidTr="004B4730">
        <w:tc>
          <w:tcPr>
            <w:tcW w:w="1914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588" w:rsidTr="004B4730">
        <w:tc>
          <w:tcPr>
            <w:tcW w:w="1914" w:type="dxa"/>
          </w:tcPr>
          <w:p w:rsidR="00AB4588" w:rsidRDefault="00AB4588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B4588" w:rsidRDefault="00AB4588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7246" w:rsidTr="004B4730">
        <w:tc>
          <w:tcPr>
            <w:tcW w:w="1914" w:type="dxa"/>
          </w:tcPr>
          <w:p w:rsidR="00567246" w:rsidRDefault="00A1171F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67246" w:rsidRDefault="00A1171F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2C13" w:rsidTr="004B4730">
        <w:tc>
          <w:tcPr>
            <w:tcW w:w="1914" w:type="dxa"/>
          </w:tcPr>
          <w:p w:rsidR="00B02C13" w:rsidRDefault="00B02C13" w:rsidP="004B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B02C13" w:rsidRDefault="00B02C13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C13" w:rsidRDefault="00B02C13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C13" w:rsidRDefault="00B02C13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2C13" w:rsidRDefault="00B02C13" w:rsidP="004B4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43575" cy="25717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Pr="00A1171F" w:rsidRDefault="00A1171F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ном году учащиеся школы активно</w:t>
      </w:r>
      <w:r w:rsidR="00AB4588">
        <w:rPr>
          <w:rFonts w:ascii="Times New Roman" w:hAnsi="Times New Roman" w:cs="Times New Roman"/>
          <w:sz w:val="24"/>
          <w:szCs w:val="24"/>
        </w:rPr>
        <w:t xml:space="preserve"> участвовали в районных спортивных мероприятиях. Приняли уч</w:t>
      </w:r>
      <w:r>
        <w:rPr>
          <w:rFonts w:ascii="Times New Roman" w:hAnsi="Times New Roman" w:cs="Times New Roman"/>
          <w:sz w:val="24"/>
          <w:szCs w:val="24"/>
        </w:rPr>
        <w:t xml:space="preserve">астие в областных соревнованиях. </w:t>
      </w:r>
      <w:r w:rsidR="00AB4588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>количество детей, занявших 3 место.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сдавали нормы ГТО в областном центре, где подтвердили высокие результаты.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Учителям физкультуры продолжить подготовку детей к районным спортивным мероприятиям. Использовать формы внеурочной деятельности.</w:t>
      </w:r>
    </w:p>
    <w:p w:rsidR="00AB4588" w:rsidRPr="008024D0" w:rsidRDefault="00AB4588" w:rsidP="00AB458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Заболеваемость</w:t>
      </w:r>
      <w:r w:rsidRPr="008024D0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65BCB">
        <w:rPr>
          <w:rFonts w:ascii="Times New Roman" w:hAnsi="Times New Roman" w:cs="Times New Roman"/>
          <w:b/>
          <w:sz w:val="24"/>
          <w:szCs w:val="24"/>
        </w:rPr>
        <w:t>2016-2017</w:t>
      </w:r>
      <w:r w:rsidRPr="008024D0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sz w:val="24"/>
          <w:szCs w:val="24"/>
        </w:rPr>
        <w:t>м году</w:t>
      </w:r>
    </w:p>
    <w:p w:rsidR="00AB4588" w:rsidRDefault="00AB4588" w:rsidP="00AB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88" w:rsidRDefault="00AB4588" w:rsidP="00AB4588">
      <w:pPr>
        <w:rPr>
          <w:rFonts w:ascii="Times New Roman" w:hAnsi="Times New Roman" w:cs="Times New Roman"/>
          <w:sz w:val="24"/>
          <w:szCs w:val="24"/>
        </w:rPr>
      </w:pPr>
      <w:r w:rsidRPr="00415B63">
        <w:rPr>
          <w:rFonts w:ascii="Times New Roman" w:hAnsi="Times New Roman" w:cs="Times New Roman"/>
          <w:sz w:val="24"/>
          <w:szCs w:val="24"/>
        </w:rPr>
        <w:t>пропущено __</w:t>
      </w:r>
      <w:r w:rsidR="00B65BCB">
        <w:rPr>
          <w:rFonts w:ascii="Times New Roman" w:hAnsi="Times New Roman" w:cs="Times New Roman"/>
          <w:sz w:val="24"/>
          <w:szCs w:val="24"/>
        </w:rPr>
        <w:t>14</w:t>
      </w:r>
      <w:r w:rsidR="00F679F9">
        <w:rPr>
          <w:rFonts w:ascii="Times New Roman" w:hAnsi="Times New Roman" w:cs="Times New Roman"/>
          <w:sz w:val="24"/>
          <w:szCs w:val="24"/>
        </w:rPr>
        <w:t>916__ уроков</w:t>
      </w:r>
      <w:r w:rsidRPr="00415B63">
        <w:rPr>
          <w:rFonts w:ascii="Times New Roman" w:hAnsi="Times New Roman" w:cs="Times New Roman"/>
          <w:sz w:val="24"/>
          <w:szCs w:val="24"/>
        </w:rPr>
        <w:t xml:space="preserve"> по болезни.</w:t>
      </w:r>
    </w:p>
    <w:tbl>
      <w:tblPr>
        <w:tblStyle w:val="a4"/>
        <w:tblW w:w="0" w:type="auto"/>
        <w:tblLook w:val="04A0"/>
      </w:tblPr>
      <w:tblGrid>
        <w:gridCol w:w="1914"/>
        <w:gridCol w:w="3828"/>
        <w:gridCol w:w="3722"/>
      </w:tblGrid>
      <w:tr w:rsidR="0058053A" w:rsidTr="00415B63">
        <w:trPr>
          <w:trHeight w:val="664"/>
        </w:trPr>
        <w:tc>
          <w:tcPr>
            <w:tcW w:w="1914" w:type="dxa"/>
          </w:tcPr>
          <w:p w:rsidR="0058053A" w:rsidRDefault="0058053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58053A" w:rsidRDefault="0058053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F9">
              <w:rPr>
                <w:rFonts w:ascii="Times New Roman" w:hAnsi="Times New Roman" w:cs="Times New Roman"/>
                <w:sz w:val="24"/>
                <w:szCs w:val="24"/>
              </w:rPr>
              <w:t>Пропущено уроков по болезни</w:t>
            </w:r>
          </w:p>
        </w:tc>
        <w:tc>
          <w:tcPr>
            <w:tcW w:w="3722" w:type="dxa"/>
          </w:tcPr>
          <w:p w:rsidR="0058053A" w:rsidRDefault="0058053A" w:rsidP="0041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часто болеющих детей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053A" w:rsidRDefault="00B65BCB" w:rsidP="005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722" w:type="dxa"/>
          </w:tcPr>
          <w:p w:rsidR="0058053A" w:rsidRDefault="0058053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053A" w:rsidRDefault="00F679F9" w:rsidP="005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8053A" w:rsidRDefault="00F679F9" w:rsidP="0058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8053A" w:rsidRDefault="00F679F9" w:rsidP="00B6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53A" w:rsidTr="00415B63">
        <w:tc>
          <w:tcPr>
            <w:tcW w:w="1914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8053A" w:rsidRDefault="00F679F9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53A" w:rsidTr="00415B63">
        <w:tc>
          <w:tcPr>
            <w:tcW w:w="1914" w:type="dxa"/>
          </w:tcPr>
          <w:p w:rsidR="0058053A" w:rsidRDefault="0058053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67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58053A" w:rsidRDefault="00B65BCB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53A" w:rsidTr="00415B63">
        <w:tc>
          <w:tcPr>
            <w:tcW w:w="1914" w:type="dxa"/>
          </w:tcPr>
          <w:p w:rsidR="0058053A" w:rsidRDefault="0058053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58053A" w:rsidRDefault="00B65BCB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722" w:type="dxa"/>
          </w:tcPr>
          <w:p w:rsidR="0058053A" w:rsidRDefault="0058053A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4588" w:rsidRDefault="00AB4588" w:rsidP="00AB4588">
      <w:pPr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заболевания</w:t>
      </w:r>
    </w:p>
    <w:tbl>
      <w:tblPr>
        <w:tblStyle w:val="a4"/>
        <w:tblW w:w="0" w:type="auto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4588" w:rsidTr="00304D0A">
        <w:tc>
          <w:tcPr>
            <w:tcW w:w="2235" w:type="dxa"/>
            <w:vMerge w:val="restart"/>
            <w:tcBorders>
              <w:tl2br w:val="single" w:sz="4" w:space="0" w:color="auto"/>
            </w:tcBorders>
          </w:tcPr>
          <w:p w:rsidR="00AB4588" w:rsidRDefault="00AB4588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Класс</w:t>
            </w:r>
          </w:p>
          <w:p w:rsidR="00AB4588" w:rsidRDefault="00AB4588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804" w:type="dxa"/>
            <w:gridSpan w:val="12"/>
          </w:tcPr>
          <w:p w:rsidR="00AB4588" w:rsidRDefault="00AB4588" w:rsidP="004B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304D0A" w:rsidTr="004B4730">
        <w:tc>
          <w:tcPr>
            <w:tcW w:w="2235" w:type="dxa"/>
            <w:vMerge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4D0A" w:rsidRPr="00A35D8D" w:rsidRDefault="00304D0A" w:rsidP="004B47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4D0A" w:rsidTr="00304D0A">
        <w:trPr>
          <w:trHeight w:val="333"/>
        </w:trPr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ФПЖ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Ушибы, растяжения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4D0A" w:rsidRDefault="006E2381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D0A" w:rsidTr="004B4730">
        <w:tc>
          <w:tcPr>
            <w:tcW w:w="2235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D0A" w:rsidRDefault="00304D0A" w:rsidP="004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F9" w:rsidRDefault="00F679F9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F9" w:rsidRDefault="00F679F9" w:rsidP="00AB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725" cy="2295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4588" w:rsidRDefault="00AB4588" w:rsidP="00AB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2D7">
        <w:rPr>
          <w:rFonts w:ascii="Times New Roman" w:hAnsi="Times New Roman" w:cs="Times New Roman"/>
          <w:sz w:val="24"/>
          <w:szCs w:val="24"/>
        </w:rPr>
        <w:t xml:space="preserve">Наиболее распространёнными </w:t>
      </w:r>
      <w:r>
        <w:rPr>
          <w:rFonts w:ascii="Times New Roman" w:hAnsi="Times New Roman" w:cs="Times New Roman"/>
          <w:sz w:val="24"/>
          <w:szCs w:val="24"/>
        </w:rPr>
        <w:t xml:space="preserve">заболеваниями </w:t>
      </w:r>
      <w:r w:rsidR="007672CD">
        <w:rPr>
          <w:rFonts w:ascii="Times New Roman" w:hAnsi="Times New Roman" w:cs="Times New Roman"/>
          <w:sz w:val="24"/>
          <w:szCs w:val="24"/>
        </w:rPr>
        <w:t>остаются ОРВИ (2</w:t>
      </w:r>
      <w:r w:rsidR="007E0FEB">
        <w:rPr>
          <w:rFonts w:ascii="Times New Roman" w:hAnsi="Times New Roman" w:cs="Times New Roman"/>
          <w:sz w:val="24"/>
          <w:szCs w:val="24"/>
        </w:rPr>
        <w:t>26 случаев</w:t>
      </w:r>
      <w:r w:rsidR="007672CD">
        <w:rPr>
          <w:rFonts w:ascii="Times New Roman" w:hAnsi="Times New Roman" w:cs="Times New Roman"/>
          <w:sz w:val="24"/>
          <w:szCs w:val="24"/>
        </w:rPr>
        <w:t xml:space="preserve">), </w:t>
      </w:r>
      <w:r w:rsidR="007E0FEB">
        <w:rPr>
          <w:rFonts w:ascii="Times New Roman" w:hAnsi="Times New Roman" w:cs="Times New Roman"/>
          <w:sz w:val="24"/>
          <w:szCs w:val="24"/>
        </w:rPr>
        <w:t xml:space="preserve">трахеит (46 случаев), </w:t>
      </w:r>
      <w:r w:rsidR="007672CD">
        <w:rPr>
          <w:rFonts w:ascii="Times New Roman" w:hAnsi="Times New Roman" w:cs="Times New Roman"/>
          <w:sz w:val="24"/>
          <w:szCs w:val="24"/>
        </w:rPr>
        <w:t>ангина (</w:t>
      </w:r>
      <w:r w:rsidR="007E0FEB">
        <w:rPr>
          <w:rFonts w:ascii="Times New Roman" w:hAnsi="Times New Roman" w:cs="Times New Roman"/>
          <w:sz w:val="24"/>
          <w:szCs w:val="24"/>
        </w:rPr>
        <w:t>21 случай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E0FEB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r w:rsidR="007672CD">
        <w:rPr>
          <w:rFonts w:ascii="Times New Roman" w:hAnsi="Times New Roman" w:cs="Times New Roman"/>
          <w:sz w:val="24"/>
          <w:szCs w:val="24"/>
        </w:rPr>
        <w:t xml:space="preserve"> простудных заболеваний </w:t>
      </w:r>
      <w:r w:rsidR="007E0FEB">
        <w:rPr>
          <w:rFonts w:ascii="Times New Roman" w:hAnsi="Times New Roman" w:cs="Times New Roman"/>
          <w:sz w:val="24"/>
          <w:szCs w:val="24"/>
        </w:rPr>
        <w:t>не наблюдается.</w:t>
      </w:r>
    </w:p>
    <w:p w:rsidR="00AB4588" w:rsidRPr="006822D7" w:rsidRDefault="007672CD" w:rsidP="00AB45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Продолжить работу по здоровьесбережению. </w:t>
      </w:r>
      <w:r w:rsidR="00AB4588" w:rsidRPr="006822D7">
        <w:rPr>
          <w:rFonts w:ascii="Times New Roman" w:hAnsi="Times New Roman" w:cs="Times New Roman"/>
          <w:i/>
          <w:sz w:val="24"/>
          <w:szCs w:val="24"/>
        </w:rPr>
        <w:t xml:space="preserve"> Включить в планы </w:t>
      </w:r>
      <w:r w:rsidR="007E0FEB">
        <w:rPr>
          <w:rFonts w:ascii="Times New Roman" w:hAnsi="Times New Roman" w:cs="Times New Roman"/>
          <w:i/>
          <w:sz w:val="24"/>
          <w:szCs w:val="24"/>
        </w:rPr>
        <w:t xml:space="preserve">классных руководителей </w:t>
      </w:r>
      <w:r w:rsidR="00AB4588" w:rsidRPr="006822D7">
        <w:rPr>
          <w:rFonts w:ascii="Times New Roman" w:hAnsi="Times New Roman" w:cs="Times New Roman"/>
          <w:i/>
          <w:sz w:val="24"/>
          <w:szCs w:val="24"/>
        </w:rPr>
        <w:t>работу с родителями часто болеющих детей.</w:t>
      </w:r>
    </w:p>
    <w:p w:rsidR="00AB4588" w:rsidRDefault="00AB4588" w:rsidP="00A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73">
        <w:rPr>
          <w:rFonts w:ascii="Times New Roman" w:hAnsi="Times New Roman" w:cs="Times New Roman"/>
          <w:b/>
          <w:sz w:val="24"/>
          <w:szCs w:val="24"/>
        </w:rPr>
        <w:t>Исходя из вышесказанного, в соответствии с программой воспитания и социализации, учитывая потребности учащихся и их родителей (законных представителей) в необходимости развития вос</w:t>
      </w:r>
      <w:r w:rsidR="007E0FEB">
        <w:rPr>
          <w:rFonts w:ascii="Times New Roman" w:hAnsi="Times New Roman" w:cs="Times New Roman"/>
          <w:b/>
          <w:sz w:val="24"/>
          <w:szCs w:val="24"/>
        </w:rPr>
        <w:t>питательной системы школы в 2017-2018</w:t>
      </w:r>
      <w:r w:rsidRPr="00116C73">
        <w:rPr>
          <w:rFonts w:ascii="Times New Roman" w:hAnsi="Times New Roman" w:cs="Times New Roman"/>
          <w:b/>
          <w:sz w:val="24"/>
          <w:szCs w:val="24"/>
        </w:rPr>
        <w:t xml:space="preserve"> учебном году, необходимо решать следующие воспитательные задачи:</w:t>
      </w:r>
    </w:p>
    <w:p w:rsidR="00AB4588" w:rsidRDefault="00AB4588" w:rsidP="00AB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Pr="0017322F">
        <w:rPr>
          <w:rFonts w:ascii="Times New Roman" w:hAnsi="Times New Roman"/>
          <w:sz w:val="24"/>
          <w:szCs w:val="24"/>
        </w:rPr>
        <w:t xml:space="preserve"> для взаимодействия семьи и школы в интересах развития личности учащихся МКОУ «Мостовская СОШ»</w:t>
      </w:r>
      <w:r>
        <w:rPr>
          <w:rFonts w:ascii="Times New Roman" w:hAnsi="Times New Roman"/>
          <w:sz w:val="24"/>
          <w:szCs w:val="24"/>
        </w:rPr>
        <w:t>.</w:t>
      </w:r>
      <w:r w:rsidRPr="0017322F">
        <w:rPr>
          <w:rFonts w:ascii="Times New Roman" w:hAnsi="Times New Roman"/>
          <w:sz w:val="24"/>
          <w:szCs w:val="24"/>
        </w:rPr>
        <w:t xml:space="preserve"> 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Pr="0017322F">
        <w:rPr>
          <w:rFonts w:ascii="Times New Roman" w:hAnsi="Times New Roman"/>
          <w:sz w:val="24"/>
          <w:szCs w:val="24"/>
        </w:rPr>
        <w:t xml:space="preserve"> для осознанного профессионального самоопределения учащихся  в  соответствии со способностями, потребностями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="00116C73">
        <w:rPr>
          <w:rFonts w:ascii="Times New Roman" w:hAnsi="Times New Roman"/>
          <w:sz w:val="24"/>
          <w:szCs w:val="24"/>
        </w:rPr>
        <w:t xml:space="preserve"> для развития социально</w:t>
      </w:r>
      <w:r w:rsidRPr="0017322F">
        <w:rPr>
          <w:rFonts w:ascii="Times New Roman" w:hAnsi="Times New Roman"/>
          <w:sz w:val="24"/>
          <w:szCs w:val="24"/>
        </w:rPr>
        <w:t xml:space="preserve"> активной личности</w:t>
      </w:r>
      <w:r>
        <w:rPr>
          <w:rFonts w:ascii="Times New Roman" w:hAnsi="Times New Roman"/>
          <w:sz w:val="24"/>
          <w:szCs w:val="24"/>
        </w:rPr>
        <w:t>.</w:t>
      </w:r>
      <w:r w:rsidRPr="0017322F">
        <w:rPr>
          <w:rFonts w:ascii="Times New Roman" w:hAnsi="Times New Roman"/>
          <w:sz w:val="24"/>
          <w:szCs w:val="24"/>
        </w:rPr>
        <w:t xml:space="preserve"> 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22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 правовой культуры учащихся.</w:t>
      </w:r>
    </w:p>
    <w:p w:rsidR="00AB4588" w:rsidRPr="00014BB6" w:rsidRDefault="00AB4588" w:rsidP="00AB45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22F">
        <w:rPr>
          <w:rFonts w:ascii="Times New Roman" w:hAnsi="Times New Roman"/>
          <w:sz w:val="24"/>
          <w:szCs w:val="24"/>
        </w:rPr>
        <w:lastRenderedPageBreak/>
        <w:t>Формирование патриотического сознания, чувства верности своему Отечеству, готовности к выполнению гражданского д</w:t>
      </w:r>
      <w:r>
        <w:rPr>
          <w:rFonts w:ascii="Times New Roman" w:hAnsi="Times New Roman"/>
          <w:sz w:val="24"/>
          <w:szCs w:val="24"/>
        </w:rPr>
        <w:t>олга по защите интересов Родины.</w:t>
      </w:r>
    </w:p>
    <w:p w:rsidR="00AB4588" w:rsidRPr="0017322F" w:rsidRDefault="00AB4588" w:rsidP="00AB45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22F">
        <w:rPr>
          <w:rFonts w:ascii="Times New Roman" w:hAnsi="Times New Roman"/>
          <w:sz w:val="24"/>
          <w:szCs w:val="24"/>
        </w:rPr>
        <w:t>Сохранение и укрепление здоровья обучающихся и педагогов, формирование ценности здоровья, здорового образа жизни.</w:t>
      </w:r>
    </w:p>
    <w:p w:rsidR="007554A3" w:rsidRDefault="007554A3"/>
    <w:sectPr w:rsidR="007554A3" w:rsidSect="003155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667"/>
    <w:multiLevelType w:val="hybridMultilevel"/>
    <w:tmpl w:val="2556B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A13B7"/>
    <w:multiLevelType w:val="hybridMultilevel"/>
    <w:tmpl w:val="1C4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181"/>
    <w:multiLevelType w:val="hybridMultilevel"/>
    <w:tmpl w:val="7A5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0BE5"/>
    <w:multiLevelType w:val="hybridMultilevel"/>
    <w:tmpl w:val="12A0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3F62"/>
    <w:multiLevelType w:val="multilevel"/>
    <w:tmpl w:val="B2503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484B97"/>
    <w:multiLevelType w:val="hybridMultilevel"/>
    <w:tmpl w:val="C6E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7796"/>
    <w:multiLevelType w:val="hybridMultilevel"/>
    <w:tmpl w:val="6FB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4337"/>
    <w:multiLevelType w:val="hybridMultilevel"/>
    <w:tmpl w:val="A868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C0B58"/>
    <w:multiLevelType w:val="hybridMultilevel"/>
    <w:tmpl w:val="33B6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6042B"/>
    <w:multiLevelType w:val="hybridMultilevel"/>
    <w:tmpl w:val="74B4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33709"/>
    <w:multiLevelType w:val="hybridMultilevel"/>
    <w:tmpl w:val="6692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86BE8"/>
    <w:multiLevelType w:val="hybridMultilevel"/>
    <w:tmpl w:val="A74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D04F9"/>
    <w:multiLevelType w:val="hybridMultilevel"/>
    <w:tmpl w:val="C4C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757"/>
    <w:multiLevelType w:val="hybridMultilevel"/>
    <w:tmpl w:val="1D74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C7B79"/>
    <w:multiLevelType w:val="hybridMultilevel"/>
    <w:tmpl w:val="4D10F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904F66"/>
    <w:multiLevelType w:val="hybridMultilevel"/>
    <w:tmpl w:val="AA1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120A7"/>
    <w:multiLevelType w:val="hybridMultilevel"/>
    <w:tmpl w:val="DE9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A6D6C"/>
    <w:multiLevelType w:val="hybridMultilevel"/>
    <w:tmpl w:val="4BAC9BEE"/>
    <w:lvl w:ilvl="0" w:tplc="AB8219B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84D1D"/>
    <w:multiLevelType w:val="hybridMultilevel"/>
    <w:tmpl w:val="B33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83545"/>
    <w:multiLevelType w:val="hybridMultilevel"/>
    <w:tmpl w:val="D600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0685C"/>
    <w:multiLevelType w:val="hybridMultilevel"/>
    <w:tmpl w:val="290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62623"/>
    <w:multiLevelType w:val="hybridMultilevel"/>
    <w:tmpl w:val="1D9A1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A9A2650"/>
    <w:multiLevelType w:val="hybridMultilevel"/>
    <w:tmpl w:val="8012A5DC"/>
    <w:lvl w:ilvl="0" w:tplc="6650A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D5B0D"/>
    <w:multiLevelType w:val="hybridMultilevel"/>
    <w:tmpl w:val="12A0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18"/>
  </w:num>
  <w:num w:numId="12">
    <w:abstractNumId w:val="22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7"/>
  </w:num>
  <w:num w:numId="18">
    <w:abstractNumId w:val="19"/>
  </w:num>
  <w:num w:numId="19">
    <w:abstractNumId w:val="9"/>
  </w:num>
  <w:num w:numId="20">
    <w:abstractNumId w:val="15"/>
  </w:num>
  <w:num w:numId="21">
    <w:abstractNumId w:val="1"/>
  </w:num>
  <w:num w:numId="22">
    <w:abstractNumId w:val="2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88"/>
    <w:rsid w:val="00043B86"/>
    <w:rsid w:val="000B0BB4"/>
    <w:rsid w:val="000C1AB7"/>
    <w:rsid w:val="000F0B1B"/>
    <w:rsid w:val="00116C73"/>
    <w:rsid w:val="0015280F"/>
    <w:rsid w:val="00171C5E"/>
    <w:rsid w:val="001C55D4"/>
    <w:rsid w:val="00204E9A"/>
    <w:rsid w:val="00210052"/>
    <w:rsid w:val="00221CA9"/>
    <w:rsid w:val="00240B6A"/>
    <w:rsid w:val="00252A84"/>
    <w:rsid w:val="00261131"/>
    <w:rsid w:val="00266B48"/>
    <w:rsid w:val="0029030D"/>
    <w:rsid w:val="002F1936"/>
    <w:rsid w:val="002F651F"/>
    <w:rsid w:val="00303860"/>
    <w:rsid w:val="00304D0A"/>
    <w:rsid w:val="00315554"/>
    <w:rsid w:val="0035337F"/>
    <w:rsid w:val="003804FA"/>
    <w:rsid w:val="003B3087"/>
    <w:rsid w:val="003C13FB"/>
    <w:rsid w:val="003E3A8F"/>
    <w:rsid w:val="00407E6E"/>
    <w:rsid w:val="00415B63"/>
    <w:rsid w:val="00421402"/>
    <w:rsid w:val="004416FA"/>
    <w:rsid w:val="00451FF9"/>
    <w:rsid w:val="00454AB4"/>
    <w:rsid w:val="004B4730"/>
    <w:rsid w:val="00546F02"/>
    <w:rsid w:val="00554A45"/>
    <w:rsid w:val="00561254"/>
    <w:rsid w:val="00567246"/>
    <w:rsid w:val="005677AA"/>
    <w:rsid w:val="0058053A"/>
    <w:rsid w:val="00650433"/>
    <w:rsid w:val="006A5DC4"/>
    <w:rsid w:val="006E2381"/>
    <w:rsid w:val="007028A0"/>
    <w:rsid w:val="00703AAB"/>
    <w:rsid w:val="007145AE"/>
    <w:rsid w:val="007554A3"/>
    <w:rsid w:val="007672CD"/>
    <w:rsid w:val="007A2EA2"/>
    <w:rsid w:val="007B4F20"/>
    <w:rsid w:val="007E0FEB"/>
    <w:rsid w:val="00803A47"/>
    <w:rsid w:val="00886C5A"/>
    <w:rsid w:val="008A44B6"/>
    <w:rsid w:val="008D48FB"/>
    <w:rsid w:val="00966889"/>
    <w:rsid w:val="009E42B9"/>
    <w:rsid w:val="00A1171F"/>
    <w:rsid w:val="00A47493"/>
    <w:rsid w:val="00A87089"/>
    <w:rsid w:val="00A8747E"/>
    <w:rsid w:val="00AB4588"/>
    <w:rsid w:val="00B02C13"/>
    <w:rsid w:val="00B33A44"/>
    <w:rsid w:val="00B3776A"/>
    <w:rsid w:val="00B550B5"/>
    <w:rsid w:val="00B65BCB"/>
    <w:rsid w:val="00C205B7"/>
    <w:rsid w:val="00C522A4"/>
    <w:rsid w:val="00C80182"/>
    <w:rsid w:val="00CB3141"/>
    <w:rsid w:val="00D03BBB"/>
    <w:rsid w:val="00D064FC"/>
    <w:rsid w:val="00D17073"/>
    <w:rsid w:val="00D353AB"/>
    <w:rsid w:val="00D429F6"/>
    <w:rsid w:val="00E66F20"/>
    <w:rsid w:val="00F01A0B"/>
    <w:rsid w:val="00F03265"/>
    <w:rsid w:val="00F170CD"/>
    <w:rsid w:val="00F6534E"/>
    <w:rsid w:val="00F679F9"/>
    <w:rsid w:val="00F75EE5"/>
    <w:rsid w:val="00F9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8"/>
    <w:pPr>
      <w:ind w:left="720"/>
      <w:contextualSpacing/>
    </w:pPr>
  </w:style>
  <w:style w:type="table" w:styleId="a4">
    <w:name w:val="Table Grid"/>
    <w:basedOn w:val="a1"/>
    <w:uiPriority w:val="59"/>
    <w:rsid w:val="00AB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B45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AB45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Emphasis"/>
    <w:qFormat/>
    <w:rsid w:val="00AB4588"/>
    <w:rPr>
      <w:rFonts w:ascii="Times New Roman" w:hAnsi="Times New Roman" w:cs="Times New Roman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588"/>
    <w:rPr>
      <w:rFonts w:ascii="Tahoma" w:hAnsi="Tahoma" w:cs="Tahoma"/>
      <w:sz w:val="16"/>
      <w:szCs w:val="16"/>
    </w:rPr>
  </w:style>
  <w:style w:type="character" w:customStyle="1" w:styleId="ff7fc0fs12">
    <w:name w:val="ff7 fc0 fs12"/>
    <w:basedOn w:val="a0"/>
    <w:rsid w:val="00AB4588"/>
  </w:style>
  <w:style w:type="character" w:styleId="a8">
    <w:name w:val="Strong"/>
    <w:qFormat/>
    <w:rsid w:val="00AB4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родительских собраний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54</c:v>
                </c:pt>
                <c:pt idx="2">
                  <c:v>67</c:v>
                </c:pt>
                <c:pt idx="3">
                  <c:v>65</c:v>
                </c:pt>
                <c:pt idx="4">
                  <c:v>58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заседаний родительских комитетов классов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34</c:v>
                </c:pt>
                <c:pt idx="2">
                  <c:v>30</c:v>
                </c:pt>
                <c:pt idx="3">
                  <c:v>45</c:v>
                </c:pt>
                <c:pt idx="4">
                  <c:v>42</c:v>
                </c:pt>
                <c:pt idx="5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индивидуальных бесед с родителями (на одного учащегося)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1.2</c:v>
                </c:pt>
                <c:pt idx="1">
                  <c:v>1.7000000000000022</c:v>
                </c:pt>
                <c:pt idx="2">
                  <c:v>1.7000000000000022</c:v>
                </c:pt>
                <c:pt idx="3">
                  <c:v>1.5</c:v>
                </c:pt>
                <c:pt idx="4">
                  <c:v>1.8</c:v>
                </c:pt>
                <c:pt idx="5">
                  <c:v>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62240256"/>
        <c:axId val="62242176"/>
      </c:barChart>
      <c:catAx>
        <c:axId val="62240256"/>
        <c:scaling>
          <c:orientation val="minMax"/>
        </c:scaling>
        <c:axPos val="b"/>
        <c:tickLblPos val="nextTo"/>
        <c:crossAx val="62242176"/>
        <c:crosses val="autoZero"/>
        <c:auto val="1"/>
        <c:lblAlgn val="ctr"/>
        <c:lblOffset val="100"/>
      </c:catAx>
      <c:valAx>
        <c:axId val="62242176"/>
        <c:scaling>
          <c:orientation val="minMax"/>
        </c:scaling>
        <c:axPos val="l"/>
        <c:majorGridlines/>
        <c:numFmt formatCode="General" sourceLinked="1"/>
        <c:tickLblPos val="nextTo"/>
        <c:crossAx val="62240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axId val="64557440"/>
        <c:axId val="64576512"/>
      </c:barChart>
      <c:catAx>
        <c:axId val="64557440"/>
        <c:scaling>
          <c:orientation val="minMax"/>
        </c:scaling>
        <c:axPos val="b"/>
        <c:tickLblPos val="nextTo"/>
        <c:crossAx val="64576512"/>
        <c:crosses val="autoZero"/>
        <c:auto val="1"/>
        <c:lblAlgn val="ctr"/>
        <c:lblOffset val="100"/>
      </c:catAx>
      <c:valAx>
        <c:axId val="64576512"/>
        <c:scaling>
          <c:orientation val="minMax"/>
        </c:scaling>
        <c:axPos val="l"/>
        <c:majorGridlines/>
        <c:numFmt formatCode="General" sourceLinked="1"/>
        <c:tickLblPos val="nextTo"/>
        <c:crossAx val="64557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747357593814285E-2"/>
          <c:y val="5.6188437983713729E-2"/>
          <c:w val="0.61518859438344864"/>
          <c:h val="0.7196311859981237"/>
        </c:manualLayout>
      </c:layout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учащихся, состоящих на ВШК</c:v>
                </c:pt>
              </c:strCache>
            </c:strRef>
          </c:tx>
          <c:marker>
            <c:symbol val="none"/>
          </c:marker>
          <c:cat>
            <c:strRef>
              <c:f>Лист1!$A$3:$A$10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8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количество заседаний</c:v>
                </c:pt>
              </c:strCache>
            </c:strRef>
          </c:tx>
          <c:marker>
            <c:symbol val="none"/>
          </c:marker>
          <c:cat>
            <c:strRef>
              <c:f>Лист1!$A$3:$A$10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</c:ser>
        <c:marker val="1"/>
        <c:axId val="81949056"/>
        <c:axId val="81952128"/>
      </c:lineChart>
      <c:catAx>
        <c:axId val="81949056"/>
        <c:scaling>
          <c:orientation val="minMax"/>
        </c:scaling>
        <c:axPos val="b"/>
        <c:tickLblPos val="nextTo"/>
        <c:crossAx val="81952128"/>
        <c:crosses val="autoZero"/>
        <c:auto val="1"/>
        <c:lblAlgn val="ctr"/>
        <c:lblOffset val="100"/>
      </c:catAx>
      <c:valAx>
        <c:axId val="81952128"/>
        <c:scaling>
          <c:orientation val="minMax"/>
        </c:scaling>
        <c:axPos val="l"/>
        <c:majorGridlines/>
        <c:numFmt formatCode="General" sourceLinked="1"/>
        <c:tickLblPos val="nextTo"/>
        <c:crossAx val="8194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99315457189602"/>
          <c:y val="0.14938804848564086"/>
          <c:w val="0.31800686763865676"/>
          <c:h val="0.46173486510907524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место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место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место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axId val="60392576"/>
        <c:axId val="60394112"/>
      </c:barChart>
      <c:catAx>
        <c:axId val="60392576"/>
        <c:scaling>
          <c:orientation val="minMax"/>
        </c:scaling>
        <c:axPos val="b"/>
        <c:tickLblPos val="nextTo"/>
        <c:crossAx val="60394112"/>
        <c:crosses val="autoZero"/>
        <c:auto val="1"/>
        <c:lblAlgn val="ctr"/>
        <c:lblOffset val="100"/>
      </c:catAx>
      <c:valAx>
        <c:axId val="60394112"/>
        <c:scaling>
          <c:orientation val="minMax"/>
        </c:scaling>
        <c:axPos val="l"/>
        <c:majorGridlines/>
        <c:numFmt formatCode="General" sourceLinked="1"/>
        <c:tickLblPos val="nextTo"/>
        <c:crossAx val="603925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254</c:v>
                </c:pt>
                <c:pt idx="1">
                  <c:v>56</c:v>
                </c:pt>
                <c:pt idx="2">
                  <c:v>23</c:v>
                </c:pt>
                <c:pt idx="3">
                  <c:v>8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226</c:v>
                </c:pt>
                <c:pt idx="1">
                  <c:v>21</c:v>
                </c:pt>
                <c:pt idx="2">
                  <c:v>46</c:v>
                </c:pt>
                <c:pt idx="3">
                  <c:v>10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</c:ser>
        <c:shape val="cylinder"/>
        <c:axId val="64338944"/>
        <c:axId val="70267648"/>
        <c:axId val="0"/>
      </c:bar3DChart>
      <c:catAx>
        <c:axId val="64338944"/>
        <c:scaling>
          <c:orientation val="minMax"/>
        </c:scaling>
        <c:axPos val="b"/>
        <c:tickLblPos val="nextTo"/>
        <c:crossAx val="70267648"/>
        <c:crosses val="autoZero"/>
        <c:auto val="1"/>
        <c:lblAlgn val="ctr"/>
        <c:lblOffset val="100"/>
      </c:catAx>
      <c:valAx>
        <c:axId val="70267648"/>
        <c:scaling>
          <c:orientation val="minMax"/>
        </c:scaling>
        <c:axPos val="l"/>
        <c:majorGridlines/>
        <c:numFmt formatCode="General" sourceLinked="1"/>
        <c:tickLblPos val="nextTo"/>
        <c:crossAx val="64338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53</cp:revision>
  <dcterms:created xsi:type="dcterms:W3CDTF">2016-06-03T03:37:00Z</dcterms:created>
  <dcterms:modified xsi:type="dcterms:W3CDTF">2017-06-27T04:55:00Z</dcterms:modified>
</cp:coreProperties>
</file>