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25667" w14:textId="7F049095" w:rsidR="0032799D" w:rsidRPr="0032799D" w:rsidRDefault="0032799D" w:rsidP="0032799D">
      <w:pPr>
        <w:shd w:val="clear" w:color="auto" w:fill="FFFFFF"/>
        <w:spacing w:before="150" w:after="450" w:line="288" w:lineRule="atLeast"/>
        <w:outlineLvl w:val="0"/>
        <w:rPr>
          <w:rFonts w:ascii="Monotype Corsiva" w:eastAsia="Times New Roman" w:hAnsi="Monotype Corsiva" w:cs="Arial"/>
          <w:b/>
          <w:bCs/>
          <w:color w:val="C00000"/>
          <w:kern w:val="36"/>
          <w:sz w:val="48"/>
          <w:szCs w:val="48"/>
          <w:lang w:eastAsia="ru-RU"/>
        </w:rPr>
      </w:pPr>
      <w:r w:rsidRPr="0032799D">
        <w:rPr>
          <w:rFonts w:ascii="Monotype Corsiva" w:eastAsia="Times New Roman" w:hAnsi="Monotype Corsiva" w:cs="Arial"/>
          <w:b/>
          <w:bCs/>
          <w:color w:val="C00000"/>
          <w:kern w:val="36"/>
          <w:sz w:val="48"/>
          <w:szCs w:val="48"/>
          <w:lang w:eastAsia="ru-RU"/>
        </w:rPr>
        <w:t>«Домашние» игры на развитие навыков коммуникаци</w:t>
      </w:r>
      <w:r>
        <w:rPr>
          <w:rFonts w:ascii="Monotype Corsiva" w:eastAsia="Times New Roman" w:hAnsi="Monotype Corsiva" w:cs="Arial"/>
          <w:b/>
          <w:bCs/>
          <w:color w:val="C00000"/>
          <w:kern w:val="36"/>
          <w:sz w:val="48"/>
          <w:szCs w:val="48"/>
          <w:lang w:eastAsia="ru-RU"/>
        </w:rPr>
        <w:t>и.</w:t>
      </w:r>
      <w:bookmarkStart w:id="0" w:name="_GoBack"/>
      <w:bookmarkEnd w:id="0"/>
    </w:p>
    <w:p w14:paraId="706BC8BE" w14:textId="280128AE" w:rsidR="0032799D" w:rsidRPr="0032799D" w:rsidRDefault="0032799D" w:rsidP="0032799D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43DC3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43DC3"/>
          <w:sz w:val="32"/>
          <w:szCs w:val="32"/>
          <w:lang w:eastAsia="ru-RU"/>
        </w:rPr>
        <w:t>Средний</w:t>
      </w:r>
      <w:r w:rsidRPr="0032799D">
        <w:rPr>
          <w:rFonts w:ascii="Times New Roman" w:eastAsia="Times New Roman" w:hAnsi="Times New Roman" w:cs="Times New Roman"/>
          <w:b/>
          <w:bCs/>
          <w:i/>
          <w:iCs/>
          <w:color w:val="F43DC3"/>
          <w:sz w:val="32"/>
          <w:szCs w:val="32"/>
          <w:lang w:eastAsia="ru-RU"/>
        </w:rPr>
        <w:t xml:space="preserve"> дошкольный возраст (2-4 года)</w:t>
      </w:r>
    </w:p>
    <w:p w14:paraId="7201032D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этот возрастной период дети играют одни или рядом друг с другом, учатся выполнять совместные сюжетные игровые действия.</w:t>
      </w:r>
    </w:p>
    <w:p w14:paraId="2BE3D3C1" w14:textId="66F52F68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Каждая мама видела стандартную ситуацию детской игры во дворе или в песочнице, когда малыши отбирают друг у друга игрушки, кидаются ими, а порой могут ударить. Это связано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тем, что особенностью этого возраста является отсутствие и начальное формирование каких - либо навыков и знаний о выстраивании элементарного общения. В этом возрасте только зарождается содержательное общение сверстников на равных, и мы можем помочь малышу в его развитии. Начать знакомство малыша с нормами поведения в обществе следует с формирования следующих умений: элементарной отзывчивости (жалеть, благодарить, сопереживать</w:t>
      </w:r>
      <w:proofErr w:type="gramStart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);умения</w:t>
      </w:r>
      <w:proofErr w:type="gramEnd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договариваться (меняться, играть с одной игрушкой по очереди,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доброжелательно относиться к сверстникам (благодарить, просить, уступать).</w:t>
      </w:r>
    </w:p>
    <w:p w14:paraId="5E3F5712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этого вовсе не обязательно умение разговаривать. Мой сын благодарил за игрушку кивком головы или улыбкой, гладил по плечу ребенка, если хотел извиниться, и малыши прекрасно понимают эти знаки доброжелательности.</w:t>
      </w:r>
    </w:p>
    <w:p w14:paraId="3EFC4413" w14:textId="77777777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«Ты - мне, я - тебе»</w:t>
      </w:r>
    </w:p>
    <w:p w14:paraId="6ECC7460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Предлагаем Вам присоединиться к самостоятельной игре своего ребенка. Для этого можно использовать мягкую игрушку или куклу, а можно общаться напрямую от своего лица. Обратитесь к малышу с просьбой отдать или поделиться частью игрушек, а взамен предложите какую - нибудь другую. После обмена обязательно похвалите ребенка. Как это здорово играть вместе и меняться игрушками - всем </w:t>
      </w:r>
      <w:proofErr w:type="gramStart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весело</w:t>
      </w:r>
      <w:proofErr w:type="gramEnd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мы играем дружно! Во время обмена или просьбы используйте такие слова, как «дай, пожалуйста», «спасибо» и кивки головой в знак благодарности. Будьте готовы сами и подготовьте Своего ребенка к тому, что другой ребенок может не поделиться, забрать обе игрушки. Объясните, что у другого малыша может быть просто плохое настроение. В случае обострения конфликтной ситуации лучшим выходом будет изъятие объекта, из-за которого возникает ссора.</w:t>
      </w:r>
    </w:p>
    <w:p w14:paraId="34998129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Это игровое упражнение поможет вашему ребенку сотрудничать с другими детьми и станет первым шагом в умении договариваться., а </w:t>
      </w:r>
      <w:proofErr w:type="gramStart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</w:t>
      </w:r>
      <w:proofErr w:type="gramEnd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формирует умение считаться с другими.</w:t>
      </w:r>
    </w:p>
    <w:p w14:paraId="1A09E22B" w14:textId="77777777" w:rsid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</w:pPr>
    </w:p>
    <w:p w14:paraId="7FFCC627" w14:textId="4430AA81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«Пожалей»</w:t>
      </w:r>
    </w:p>
    <w:p w14:paraId="1F4AB238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После просмотра мультфильма, чтения сказки или обыгрывания ситуации, когда кому – то плохо, заострите на этом внимание своего малыша. Например, можно погладить иллюстрацию зайчика из сказки «Заюшкина избушка» и пожалеть его. Читайте художественные произведения, максимально передавая эмоциональные состояния героев при помощи интонации и силы голоса.</w:t>
      </w:r>
    </w:p>
    <w:p w14:paraId="0FA3BF20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во время игры у куклы случайно отвалилась конечность, не упускайте момент – обыграйте сложившуюся ситуацию и «полечите» куклу. Разъясните, почему герой событий расстроен, пожалейте, погладьте, вместе почините игрушку.</w:t>
      </w:r>
    </w:p>
    <w:p w14:paraId="17E7EB9F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Так же можно разыграть мини – сюжет с куклами или мягкими игрушками, когда одна жалеет другую. Сопровождайте свои действия словами «не плачь», «я тебя пожалею», «успокойся, скоро пройдет» и другими подобными по смыслу. Это упражнение помогает понимать, отчего другие дети могут быть расстроены, формирует зачатки положительного отношения к окружающим. А </w:t>
      </w:r>
      <w:proofErr w:type="gramStart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</w:t>
      </w:r>
      <w:proofErr w:type="gramEnd"/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развивает социальный и эмоциональный интеллект, эмоциональную отзывчивость, умение сопереживать.</w:t>
      </w:r>
    </w:p>
    <w:p w14:paraId="3746E0B2" w14:textId="77777777" w:rsidR="0032799D" w:rsidRPr="0032799D" w:rsidRDefault="0032799D" w:rsidP="0032799D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43DC3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43DC3"/>
          <w:sz w:val="32"/>
          <w:szCs w:val="32"/>
          <w:lang w:eastAsia="ru-RU"/>
        </w:rPr>
        <w:t>Старший дошкольный возраст (5-7 лет)</w:t>
      </w:r>
    </w:p>
    <w:p w14:paraId="2CE70811" w14:textId="77777777" w:rsid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этот возрастной период социально – коммуникативное развитие ребенка находится в своем расцвете. Дети уже достаточно могут контролировать свое поведение и осознавать мотивы поступков окружающих, знают нормы и правила поведения и общения, по - разному выстраивают коммуникации со взрослыми и со сверстниками. У дошкольников появляются друзья. Тем не менее,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 не только дружат, кого – то они игнорируют, могут вести себя агрессивно по отношению друг к другу. Перед нами разыгрывается сложная картина детских взаимоотношений: они ссорятся, мирятся, зачастую делают мелкие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пакости, потом, конечно, опять мирятся. </w:t>
      </w:r>
    </w:p>
    <w:p w14:paraId="3526CD67" w14:textId="70F2C7C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Опыт первых взаимоотношений имеет основополагающее значение для дальнейшего взаимодействия человека с миром. Поэтому в этот возрастной период особое внимание уделяется волевому контролю над своим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поведением и эмоциями; развитию коммуникативных навыков и регулировки поведения в коллективе; расширение поведенческого репертуара у детей.</w:t>
      </w:r>
    </w:p>
    <w:p w14:paraId="022B0BBC" w14:textId="77777777" w:rsid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CA2BFDC" w14:textId="362D47DF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«Вежливые слова»</w:t>
      </w:r>
    </w:p>
    <w:p w14:paraId="7AA733C9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время похода в магазин или поездке на общественном транспорте предложите своему ребенку самостоятельно выполнить реальное действие: купить проездной билет, оплатить покупку, уступить кому – то место. При этом особое внимание уделите общепринятым оборотам общения, таким как «Возьмите, пожалуйста», «Будьте любезны», «Подскажите» и другим. Обязательно отметьте, как Вам приятно, что Ваш ребенок так воспитан!</w:t>
      </w:r>
    </w:p>
    <w:p w14:paraId="7B7A9031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ни парадоксально, многие дошкольники прекрасно знают, как нужно обращаться со сверстниками и взрослыми, как предписано выстраивать взаимодействие, какие обороты и слова необходимо употреблять, выстраивая коммуникации. Однако, это вовсе не означает, что дошкольник, зная эти нормы, употребляет их в своей жизни, общении, игре и т. п. Наша с Вами задача подтолкнуть, побудить, активизировать дошкольника применить эти знания, практиковать их в употреблении общепринятых норм общения и поведения, эмоционального реагирования на ситуацию в рамках допустимых норм. Автоматизация, будет хорошим помощником для социализации ребенка.</w:t>
      </w:r>
    </w:p>
    <w:p w14:paraId="27FA907A" w14:textId="77777777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«Зеркало»</w:t>
      </w:r>
    </w:p>
    <w:p w14:paraId="528568B8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Предложите ребенку поиграть с зеркалом. Есть несколько вариантов игрового упражнения. Можно показывать в зеркало ту эмоцию, которую Вы ему назвали, а затем подтверждать или исправлять правильность ее выражения. При этом обращайте внимание на выразительность и положение бровей, глаз, рта.</w:t>
      </w:r>
    </w:p>
    <w:p w14:paraId="630F30DC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Можно нарисовать на листке условное изображение лица с каким-то эмоциональным состоянием человека, показать его ребенку и попросить повторить. Затем ребенок сам проверяет правильность выполнения игрового задания, соотнося свое отражение с изображением эмоции на бумаге.</w:t>
      </w:r>
    </w:p>
    <w:p w14:paraId="58D255D7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Можно нарисовать на зеркале смывающимся маркером условное изображение эмоции, оставив недорисованным какую-то часть (глаза, брови, рот). Предложите ребенку дорисовать недостающую часть лица в соответствии с эмоцией.</w:t>
      </w:r>
    </w:p>
    <w:p w14:paraId="183404DB" w14:textId="486DD6FB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Это игровое упражнение развивает у ребенка эмоциональную сферу, расширяет представления об эмоциях человека,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развивает умение распознавать эмоциональный настрой сверстников, взрослых. Умея различать эмоциональные состояния окружающих, ребенку будет легче прогнозировать причины, вызвавшие ту или иную эмоцию и вести себя в соответствии с этим эмоциональным состоянием человека. Понимая себя, нам легче понимать мир другого человека и выстраивать с ним общение.</w:t>
      </w:r>
    </w:p>
    <w:p w14:paraId="1EAB00AE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Предложенные далее игровые упражнения можно использовать при организации семейных праздников, дней рождения Ваших детей, когда в гости приходят несколько ребят одного возраста. Игры предусмотрены для нескольких участников и направлены на сплочение, умение действовать сообща, развивая навыки коммуникации.</w:t>
      </w:r>
    </w:p>
    <w:p w14:paraId="2145D2C1" w14:textId="77777777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«Знакомство»</w:t>
      </w:r>
    </w:p>
    <w:p w14:paraId="0EB2EACB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игровое упражнение Вы с легкостью можете провести, когда находитесь со своим ребенком на отдыхе, например на турбазе, в санатории или в другом месте с незнакомой Вашему ребенку детской компанией. Впрочем, оно будет весьма уместно и на детском празднике.</w:t>
      </w:r>
    </w:p>
    <w:p w14:paraId="00E61576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Предложите ребятам сесть в круг. Каждый ребенок соседу слева произносит свое имя (одновременно кладет свою левую руку на правое колено соседа) и рассказывает о себе, что-то хорошее. Когда ребенок закончил, сосед свою правую руку кладет ему на левое колено, а свою левую – на правое колено соседу слева и продолжает рассказывать, но уже о себе. Так все дети замыкают круг и знакомятся друг с другом.</w:t>
      </w:r>
    </w:p>
    <w:p w14:paraId="15D20DB0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простое, на первый взгляд, упражнение направлено на умение контролировать свое поведение и соподчинять его действиям, производимым другими. Кроме того, попробуйте сами рассказать о себе что-то хорошее, это не так-то просто на самом деле! Игра формирует положительное отношение к самому себе и окружающим, развивает самоконтроль.</w:t>
      </w:r>
    </w:p>
    <w:p w14:paraId="3663C6CC" w14:textId="77777777" w:rsidR="0032799D" w:rsidRPr="0032799D" w:rsidRDefault="0032799D" w:rsidP="003279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33CC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b/>
          <w:bCs/>
          <w:i/>
          <w:iCs/>
          <w:color w:val="FF33CC"/>
          <w:sz w:val="32"/>
          <w:szCs w:val="32"/>
          <w:bdr w:val="none" w:sz="0" w:space="0" w:color="auto" w:frame="1"/>
          <w:lang w:eastAsia="ru-RU"/>
        </w:rPr>
        <w:t>«Комплимент»</w:t>
      </w:r>
    </w:p>
    <w:p w14:paraId="2CCE4562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Замечательное игровое упражнение, которое можно использовать, организовав совместную игру между членами Вашей семьи. Для ее проведения нам понадобится «Волшебный мешочек» - небольшой мешочек из ткани или подарочный мешочек на завязках.</w:t>
      </w:r>
    </w:p>
    <w:p w14:paraId="0048847E" w14:textId="139726F5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Члены семьи могут расположиться в круге на ковре или рядом друг с другом, сидя на диване. Начинающий берет его и проговаривает внутрь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приятные слова, которые адресованы играющему слева. Так каждый говорит комплименты своему соседу, выражает словами свои мысли, чувства,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передавая при этом «Волшебный мешочек». Если у ребенка нет слов для выражения положительного отношения к члену своей семьи, можно просто улыбнуться или обнять. В конце круга мешочек завязывается и всем предлагается воспользоваться мешочком,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когда у них испортится настроение (открыть и вспомнить все приятные слова, адресованные в его адрес).</w:t>
      </w:r>
    </w:p>
    <w:p w14:paraId="790F789D" w14:textId="7390C309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Сплочение семьи и создание благоприятного эмоционального комфорта в семье – главные цели, которые достигаются благодаря этой незатейливой игре. Это игровое упражнение направлено на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развитие социального и эмоционального интеллекта, эмоциональной отзывчивости, формирование готовности к совместной деятельности со взрослыми и сверстниками; формирование уважительного отношения и чувства принадлежности к своей семье и к сообществу детей и взрослых; формирование положительного отношения к себе и окружающим.</w:t>
      </w:r>
    </w:p>
    <w:p w14:paraId="61930AA2" w14:textId="77777777" w:rsidR="0032799D" w:rsidRPr="0032799D" w:rsidRDefault="0032799D" w:rsidP="0032799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2799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Надеемся, что информация, представленная в данной статье, была Вам полезна.</w:t>
      </w:r>
    </w:p>
    <w:p w14:paraId="6EE3E4FC" w14:textId="77777777" w:rsidR="004E017A" w:rsidRPr="0032799D" w:rsidRDefault="004E017A">
      <w:pPr>
        <w:rPr>
          <w:rFonts w:ascii="Times New Roman" w:hAnsi="Times New Roman" w:cs="Times New Roman"/>
          <w:sz w:val="32"/>
          <w:szCs w:val="32"/>
        </w:rPr>
      </w:pPr>
    </w:p>
    <w:sectPr w:rsidR="004E017A" w:rsidRPr="0032799D" w:rsidSect="0032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86"/>
    <w:rsid w:val="0032799D"/>
    <w:rsid w:val="004E017A"/>
    <w:rsid w:val="00D4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CAC8"/>
  <w15:chartTrackingRefBased/>
  <w15:docId w15:val="{1C339571-E58A-46ED-BE16-661A973C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1385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2021-11-30T07:38:00Z</dcterms:created>
  <dcterms:modified xsi:type="dcterms:W3CDTF">2021-11-30T07:47:00Z</dcterms:modified>
</cp:coreProperties>
</file>